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Вафельница HWB-1S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200265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3346"/>
        <w:gridCol w:w="4650"/>
        <w:gridCol w:w="1574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8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left"/>
              <w:rPr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Top cover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 for heating element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Крышка ТЭНа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Upper 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eating element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Верхний 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агревательный элемент (ТЭН)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Upper surface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Верхняя поверхность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Bellows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мембрана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Lover cover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Нижнее покрытие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Основание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Lock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Фиксатор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Power cord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Шнур питания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Base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plate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Опорная </w:t>
            </w:r>
            <w:r>
              <w:rPr>
                <w:lang w:val="ru-RU"/>
              </w:rPr>
              <w:t>пластина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Foot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Ножки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Timer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Таймер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Thermostat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Термостат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indicator light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нагрева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Timer knob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Ручка таймера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Thermostat knob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Ручка термостата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Переключатель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Round tube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Круглая труба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Down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 heating element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Нижний нагревательный элемент (ТЭН)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Lower surface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Нижняя поверхность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Handle plate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Пластина для ручки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Handle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Ручка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LibreOffice/25.2.6.2$Windows_X86_64 LibreOffice_project/729c5bfe710f5eb71ed3bbde9e06a6065e9c6c5d</Application>
  <AppVersion>15.0000</AppVersion>
  <Pages>2</Pages>
  <Words>136</Words>
  <Characters>651</Characters>
  <CharactersWithSpaces>694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2025-11-20T10:10:50Z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