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before="240" w:after="120"/>
        <w:rPr>
          <w:lang w:val="en-US"/>
        </w:rPr>
      </w:pPr>
      <w:r>
        <w:rPr>
          <w:lang w:val="en-US"/>
        </w:rPr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Style17"/>
        <w:rPr>
          <w:rFonts w:ascii="Times New Roman" w:hAnsi="Times New Roman"/>
        </w:rPr>
      </w:pPr>
      <w:r>
        <w:rPr>
          <w:rFonts w:ascii="Times New Roman" w:hAnsi="Times New Roman"/>
        </w:rPr>
        <w:t>Электрический гриль Саламандра HEG-580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"/>
        <w:jc w:val="center"/>
        <w:rPr/>
      </w:pPr>
      <w:r>
        <w:rPr/>
        <w:t>Инструкции по использованию</w:t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  <w:drawing>
          <wp:inline distT="0" distB="0" distL="0" distR="0">
            <wp:extent cx="1695450" cy="895350"/>
            <wp:effectExtent l="0" t="0" r="0" b="0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4" t="-121" r="-64" b="-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2036445</wp:posOffset>
            </wp:positionH>
            <wp:positionV relativeFrom="paragraph">
              <wp:posOffset>56515</wp:posOffset>
            </wp:positionV>
            <wp:extent cx="1871980" cy="1362075"/>
            <wp:effectExtent l="0" t="0" r="0" b="0"/>
            <wp:wrapSquare wrapText="bothSides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36207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left="0" w:right="0" w:firstLine="34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Благодарим вас за покупку и использование электрической грили Саламандра серии HEG! Это изделие отличается продуманным дизайном, изготовлено из высококачественного материала известной фабрики. Для обеспечения максимальной эффективности работы данного изделия, уменьшения ненужных потерь и травм, пожалуйста, внимательно прочтите инструкцию по эксплуатации перед использованием и сохраните ее для дальнейшего использования.</w:t>
      </w:r>
    </w:p>
    <w:p>
      <w:pPr>
        <w:pStyle w:val="Textbody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3"/>
        <w:rPr/>
      </w:pPr>
      <w:r>
        <w:rPr/>
        <w:t>I. Особенности</w:t>
      </w:r>
    </w:p>
    <w:p>
      <w:pPr>
        <w:pStyle w:val="Textbody"/>
        <w:spacing w:lineRule="auto" w:line="240" w:before="0" w:after="83"/>
        <w:jc w:val="both"/>
        <w:rPr/>
      </w:pPr>
      <w:r>
        <w:rPr/>
        <w:t>1. Оснащен автоматическим регулятором температуры для установки требуемой температуры (регулируется на 50-300 ℃).</w:t>
      </w:r>
    </w:p>
    <w:p>
      <w:pPr>
        <w:pStyle w:val="Textbody"/>
        <w:spacing w:lineRule="auto" w:line="240" w:before="0" w:after="83"/>
        <w:jc w:val="both"/>
        <w:rPr/>
      </w:pPr>
      <w:r>
        <w:rPr/>
        <w:t>2. Увеличенная конструкция масляного ящика, расположенного в левом верхнем углу печи, удобна и практична.</w:t>
      </w:r>
    </w:p>
    <w:p>
      <w:pPr>
        <w:pStyle w:val="Textbody"/>
        <w:spacing w:lineRule="auto" w:line="240" w:before="0" w:after="83"/>
        <w:jc w:val="both"/>
        <w:rPr/>
      </w:pPr>
      <w:r>
        <w:rPr/>
        <w:t>3. Этот продукт подходит для сушки и выпечки всех видов свежего и замороженного хлеба и мучных изделий.</w:t>
      </w:r>
    </w:p>
    <w:p>
      <w:pPr>
        <w:pStyle w:val="Textbody"/>
        <w:spacing w:lineRule="auto" w:line="240" w:before="0" w:after="83"/>
        <w:jc w:val="both"/>
        <w:rPr/>
      </w:pPr>
      <w:r>
        <w:rPr/>
        <w:t>4. Подходит для всех свежих и замороженных мясных продуктов, запеченных на солнце.</w:t>
      </w:r>
    </w:p>
    <w:p>
      <w:pPr>
        <w:pStyle w:val="3"/>
        <w:rPr/>
      </w:pPr>
      <w:r>
        <w:rPr/>
        <w:t>II. Технические характеристики</w:t>
      </w:r>
    </w:p>
    <w:p>
      <w:pPr>
        <w:pStyle w:val="Textbody"/>
        <w:rPr/>
      </w:pPr>
      <w:r>
        <w:rPr/>
      </w:r>
    </w:p>
    <w:tbl>
      <w:tblPr>
        <w:tblStyle w:val="TableGrid"/>
        <w:tblW w:w="67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20"/>
        <w:gridCol w:w="1746"/>
        <w:gridCol w:w="2257"/>
        <w:gridCol w:w="1388"/>
      </w:tblGrid>
      <w:tr>
        <w:trPr>
          <w:trHeight w:val="570" w:hRule="exact"/>
        </w:trPr>
        <w:tc>
          <w:tcPr>
            <w:tcW w:w="1320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textAlignment w:val="baseline"/>
              <w:rPr>
                <w:b/>
                <w:b/>
                <w:sz w:val="20"/>
                <w:szCs w:val="20"/>
              </w:rPr>
            </w:pPr>
            <w:r>
              <w:rPr>
                <w:rFonts w:eastAsia="Segoe UI" w:cs="Tahoma"/>
                <w:b/>
                <w:color w:val="000000"/>
                <w:kern w:val="2"/>
                <w:sz w:val="20"/>
                <w:szCs w:val="20"/>
                <w:lang w:val="ru-RU" w:eastAsia="zh-CN" w:bidi="hi-IN"/>
              </w:rPr>
              <w:t>Модель</w:t>
            </w:r>
          </w:p>
        </w:tc>
        <w:tc>
          <w:tcPr>
            <w:tcW w:w="1746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textAlignment w:val="baseline"/>
              <w:rPr>
                <w:b/>
                <w:b/>
                <w:sz w:val="20"/>
                <w:szCs w:val="20"/>
              </w:rPr>
            </w:pPr>
            <w:r>
              <w:rPr>
                <w:rFonts w:eastAsia="Segoe UI" w:cs="Tahoma"/>
                <w:b/>
                <w:color w:val="000000"/>
                <w:kern w:val="2"/>
                <w:sz w:val="20"/>
                <w:szCs w:val="20"/>
                <w:lang w:val="ru-RU" w:eastAsia="zh-CN" w:bidi="hi-IN"/>
              </w:rPr>
              <w:t>Мощность</w:t>
            </w:r>
          </w:p>
        </w:tc>
        <w:tc>
          <w:tcPr>
            <w:tcW w:w="2257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textAlignment w:val="baseline"/>
              <w:rPr>
                <w:b/>
                <w:b/>
                <w:sz w:val="20"/>
                <w:szCs w:val="20"/>
              </w:rPr>
            </w:pPr>
            <w:r>
              <w:rPr>
                <w:rFonts w:eastAsia="Segoe UI" w:cs="Tahoma"/>
                <w:b/>
                <w:color w:val="000000"/>
                <w:kern w:val="2"/>
                <w:sz w:val="20"/>
                <w:szCs w:val="20"/>
                <w:lang w:val="ru-RU" w:eastAsia="zh-CN" w:bidi="hi-IN"/>
              </w:rPr>
              <w:t>Напряжение</w:t>
            </w:r>
          </w:p>
        </w:tc>
        <w:tc>
          <w:tcPr>
            <w:tcW w:w="1388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left"/>
              <w:textAlignment w:val="baseline"/>
              <w:rPr>
                <w:b/>
                <w:b/>
                <w:sz w:val="20"/>
                <w:szCs w:val="20"/>
              </w:rPr>
            </w:pPr>
            <w:r>
              <w:rPr>
                <w:rFonts w:eastAsia="Segoe UI" w:cs="Tahoma"/>
                <w:b/>
                <w:color w:val="000000"/>
                <w:kern w:val="2"/>
                <w:sz w:val="20"/>
                <w:szCs w:val="20"/>
                <w:lang w:val="ru-RU" w:eastAsia="zh-CN" w:bidi="hi-IN"/>
              </w:rPr>
              <w:t>Температурный режим</w:t>
            </w:r>
          </w:p>
        </w:tc>
      </w:tr>
      <w:tr>
        <w:trPr>
          <w:trHeight w:val="615" w:hRule="exact"/>
        </w:trPr>
        <w:tc>
          <w:tcPr>
            <w:tcW w:w="1320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textAlignment w:val="baseline"/>
              <w:rPr>
                <w:lang w:val="en-US"/>
              </w:rPr>
            </w:pPr>
            <w:r>
              <w:rPr>
                <w:rFonts w:eastAsia="Segoe UI" w:cs="Tahoma"/>
                <w:color w:val="000000"/>
                <w:kern w:val="2"/>
                <w:sz w:val="24"/>
                <w:szCs w:val="24"/>
                <w:lang w:val="en-US" w:eastAsia="zh-CN" w:bidi="hi-IN"/>
              </w:rPr>
              <w:t>HEG-580</w:t>
            </w:r>
          </w:p>
        </w:tc>
        <w:tc>
          <w:tcPr>
            <w:tcW w:w="1746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Segoe UI" w:cs="Tahoma"/>
                <w:color w:val="000000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Segoe UI" w:cs="Tahoma"/>
                <w:color w:val="000000"/>
                <w:kern w:val="2"/>
                <w:sz w:val="24"/>
                <w:szCs w:val="24"/>
                <w:lang w:val="ru-RU" w:eastAsia="zh-CN" w:bidi="hi-IN"/>
              </w:rPr>
              <w:t>2.4кВт</w:t>
            </w:r>
          </w:p>
        </w:tc>
        <w:tc>
          <w:tcPr>
            <w:tcW w:w="2257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textAlignment w:val="baseline"/>
              <w:rPr>
                <w:rFonts w:ascii="Liberation Serif" w:hAnsi="Liberation Serif" w:eastAsia="Segoe UI" w:cs="Tahoma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egoe UI" w:cs="Tahoma"/>
                <w:color w:val="000000"/>
                <w:kern w:val="2"/>
                <w:sz w:val="24"/>
                <w:szCs w:val="24"/>
                <w:lang w:val="ru-RU" w:eastAsia="zh-CN" w:bidi="hi-IN"/>
              </w:rPr>
              <w:t>AC 2</w:t>
            </w:r>
            <w:r>
              <w:rPr>
                <w:rFonts w:eastAsia="Segoe UI" w:cs="Tahoma"/>
                <w:color w:val="000000"/>
                <w:kern w:val="2"/>
                <w:sz w:val="24"/>
                <w:szCs w:val="24"/>
                <w:lang w:val="en-US" w:eastAsia="zh-CN" w:bidi="hi-IN"/>
              </w:rPr>
              <w:t>2</w:t>
            </w:r>
            <w:r>
              <w:rPr>
                <w:rFonts w:eastAsia="Segoe UI" w:cs="Tahoma"/>
                <w:color w:val="000000"/>
                <w:kern w:val="2"/>
                <w:sz w:val="24"/>
                <w:szCs w:val="24"/>
                <w:lang w:val="ru-RU" w:eastAsia="zh-CN" w:bidi="hi-IN"/>
              </w:rPr>
              <w:t>0</w:t>
            </w:r>
            <w:r>
              <w:rPr>
                <w:rFonts w:eastAsia="Segoe UI" w:cs="Tahoma"/>
                <w:color w:val="000000"/>
                <w:kern w:val="2"/>
                <w:sz w:val="24"/>
                <w:szCs w:val="24"/>
                <w:lang w:val="en-US" w:eastAsia="zh-CN" w:bidi="hi-IN"/>
              </w:rPr>
              <w:t>-240В</w:t>
            </w:r>
            <w:r>
              <w:rPr>
                <w:rFonts w:eastAsia="Segoe UI" w:cs="Tahoma"/>
                <w:color w:val="000000"/>
                <w:kern w:val="2"/>
                <w:sz w:val="24"/>
                <w:szCs w:val="24"/>
                <w:lang w:val="ru-RU" w:eastAsia="zh-CN" w:bidi="hi-IN"/>
              </w:rPr>
              <w:t>/50</w:t>
            </w:r>
            <w:r>
              <w:rPr>
                <w:rFonts w:eastAsia="Segoe UI" w:cs="Tahoma"/>
                <w:color w:val="000000"/>
                <w:kern w:val="2"/>
                <w:sz w:val="24"/>
                <w:szCs w:val="24"/>
                <w:lang w:val="en-US" w:eastAsia="zh-CN" w:bidi="hi-IN"/>
              </w:rPr>
              <w:t>-60Г</w:t>
            </w:r>
            <w:r>
              <w:rPr>
                <w:rFonts w:eastAsia="Segoe UI" w:cs="Tahoma"/>
                <w:color w:val="000000"/>
                <w:kern w:val="2"/>
                <w:sz w:val="24"/>
                <w:szCs w:val="24"/>
                <w:lang w:val="ru-RU" w:eastAsia="zh-CN" w:bidi="hi-IN"/>
              </w:rPr>
              <w:t>ц</w:t>
            </w:r>
          </w:p>
        </w:tc>
        <w:tc>
          <w:tcPr>
            <w:tcW w:w="1388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val="ru-RU" w:eastAsia="zh-CN" w:bidi="hi-IN"/>
              </w:rPr>
            </w:pPr>
            <w:r>
              <w:rPr>
                <w:rFonts w:eastAsia="Segoe UI" w:cs="Tahoma"/>
                <w:color w:val="000000"/>
                <w:kern w:val="2"/>
                <w:sz w:val="24"/>
                <w:szCs w:val="24"/>
                <w:lang w:val="ru-RU" w:eastAsia="zh-CN" w:bidi="hi-IN"/>
              </w:rPr>
              <w:t>50-300</w:t>
            </w:r>
            <w:r>
              <w:rPr>
                <w:rFonts w:eastAsia="Segoe UI" w:cs="SimSun" w:ascii="SimSun" w:hAnsi="SimSun"/>
                <w:color w:val="000000"/>
                <w:kern w:val="2"/>
                <w:sz w:val="24"/>
                <w:szCs w:val="24"/>
                <w:lang w:val="ru-RU" w:eastAsia="zh-CN" w:bidi="hi-IN"/>
              </w:rPr>
              <w:t>℃</w:t>
            </w:r>
          </w:p>
        </w:tc>
      </w:tr>
    </w:tbl>
    <w:p>
      <w:pPr>
        <w:pStyle w:val="Standard"/>
        <w:rPr/>
      </w:pPr>
      <w:r>
        <w:rPr/>
      </w:r>
    </w:p>
    <w:p>
      <w:pPr>
        <w:pStyle w:val="3"/>
        <w:rPr/>
      </w:pPr>
      <w:r>
        <w:rPr/>
        <w:t>III. Меры предосторожности</w:t>
      </w:r>
    </w:p>
    <w:tbl>
      <w:tblPr>
        <w:tblW w:w="74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474"/>
      </w:tblGrid>
      <w:tr>
        <w:trPr/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320"/>
              <w:ind w:left="674" w:hanging="254"/>
              <w:rPr/>
            </w:pPr>
            <w:r>
              <w:rPr>
                <w:szCs w:val="21"/>
              </w:rPr>
              <w:t>！</w:t>
            </w:r>
            <w:r>
              <w:rPr>
                <w:szCs w:val="21"/>
                <w:lang w:val="en-US"/>
              </w:rPr>
              <w:t>Не подходит для домашнего использования. Данное изделие предназначено для использования в коммерческих целях и должно эксплуатироваться квалифицированным шеф-поваром .</w:t>
            </w:r>
          </w:p>
        </w:tc>
      </w:tr>
      <w:tr>
        <w:trPr/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320"/>
              <w:ind w:left="554" w:hanging="134"/>
              <w:rPr/>
            </w:pPr>
            <w:r>
              <w:rPr>
                <w:szCs w:val="21"/>
              </w:rPr>
              <w:t>！</w:t>
            </w:r>
            <w:r>
              <w:rPr>
                <w:szCs w:val="21"/>
              </w:rPr>
              <w:t>Не встряхивайте и не наклоняйте устройство при использовании. Не модифицируйте, не разбирайте данное устройство, это может привести к серьезной аварии. После завершения работ закройте заслонку.</w:t>
            </w:r>
          </w:p>
        </w:tc>
      </w:tr>
      <w:tr>
        <w:trPr/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320"/>
              <w:ind w:left="674" w:hanging="254"/>
              <w:rPr/>
            </w:pPr>
            <w:r>
              <w:rPr>
                <w:szCs w:val="21"/>
              </w:rPr>
              <w:t>！</w:t>
            </w:r>
            <w:r>
              <w:rPr>
                <w:szCs w:val="21"/>
              </w:rPr>
              <w:t>Не открывайте корпус устройства. Изделие содержит высоковольтную цепь, и при снятии корпуса может произойти поражение электрическим током.</w:t>
            </w:r>
          </w:p>
        </w:tc>
      </w:tr>
      <w:tr>
        <w:trPr>
          <w:trHeight w:val="1390" w:hRule="atLeast"/>
        </w:trPr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320"/>
              <w:ind w:left="585" w:hanging="165"/>
              <w:rPr/>
            </w:pPr>
            <w:r>
              <w:rPr>
                <w:szCs w:val="21"/>
              </w:rPr>
              <w:t>！</w:t>
            </w:r>
            <w:r>
              <w:rPr>
                <w:szCs w:val="21"/>
                <w:lang w:val="en-US"/>
              </w:rPr>
              <w:t xml:space="preserve">При чистке не разбрызгивайте воду непосредственно на изделие. Поскольку вода обладает </w:t>
            </w:r>
            <w:r>
              <w:rPr>
                <w:szCs w:val="21"/>
              </w:rPr>
              <w:t>электропроводимостью</w:t>
            </w:r>
            <w:r>
              <w:rPr>
                <w:szCs w:val="21"/>
                <w:lang w:val="en-US"/>
              </w:rPr>
              <w:t xml:space="preserve">, утечка воды из изделия может привести к поражению электрическим током.  </w:t>
            </w:r>
            <w:r>
              <w:rPr>
                <w:rFonts w:eastAsia="SimSun" w:cs="Arial" w:ascii="Arial" w:hAnsi="Arial"/>
                <w:color w:val="333333"/>
                <w:sz w:val="27"/>
                <w:szCs w:val="27"/>
                <w:shd w:fill="FFFFFF" w:val="clear"/>
              </w:rPr>
              <w:t xml:space="preserve"> </w:t>
            </w:r>
          </w:p>
        </w:tc>
      </w:tr>
      <w:tr>
        <w:trPr/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320"/>
              <w:ind w:left="630" w:hanging="210"/>
              <w:rPr/>
            </w:pPr>
            <w:r>
              <w:rPr>
                <w:szCs w:val="21"/>
              </w:rPr>
              <w:t>！</w:t>
            </w:r>
            <w:r>
              <w:rPr>
                <w:szCs w:val="21"/>
              </w:rPr>
              <w:t>Не стучите по изделию и не ставьте на него тяжелые предметы. Неправильная эксплуатация может привести к повреждению оборудования и стать причиной возникновения опасности.</w:t>
            </w:r>
          </w:p>
        </w:tc>
      </w:tr>
      <w:tr>
        <w:trPr/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320"/>
              <w:ind w:left="674" w:hanging="254"/>
              <w:rPr/>
            </w:pPr>
            <w:r>
              <w:rPr>
                <w:szCs w:val="21"/>
              </w:rPr>
              <w:t>！</w:t>
            </w:r>
            <w:r>
              <w:rPr>
                <w:rFonts w:eastAsia="Times New Roman"/>
                <w:szCs w:val="21"/>
              </w:rPr>
              <w:t xml:space="preserve"> </w:t>
            </w:r>
            <w:r>
              <w:rPr>
                <w:rFonts w:eastAsia="Times New Roman"/>
                <w:szCs w:val="21"/>
                <w:lang w:val="en-US"/>
              </w:rPr>
              <w:t xml:space="preserve">Во время </w:t>
            </w:r>
            <w:r>
              <w:rPr>
                <w:rFonts w:eastAsia="Times New Roman"/>
                <w:szCs w:val="21"/>
              </w:rPr>
              <w:t xml:space="preserve">работы </w:t>
            </w:r>
            <w:r>
              <w:rPr>
                <w:rFonts w:eastAsia="Times New Roman"/>
                <w:szCs w:val="21"/>
                <w:lang w:val="en-US"/>
              </w:rPr>
              <w:t xml:space="preserve">и </w:t>
            </w:r>
            <w:r>
              <w:rPr>
                <w:rFonts w:eastAsia="Times New Roman"/>
                <w:szCs w:val="21"/>
              </w:rPr>
              <w:t xml:space="preserve">сразу </w:t>
            </w:r>
            <w:r>
              <w:rPr>
                <w:rFonts w:eastAsia="Times New Roman"/>
                <w:szCs w:val="21"/>
                <w:lang w:val="en-US"/>
              </w:rPr>
              <w:t xml:space="preserve">после </w:t>
            </w:r>
            <w:r>
              <w:rPr>
                <w:rFonts w:eastAsia="Times New Roman"/>
                <w:szCs w:val="21"/>
              </w:rPr>
              <w:t>выключения</w:t>
            </w:r>
            <w:r>
              <w:rPr>
                <w:rFonts w:eastAsia="Times New Roman"/>
                <w:szCs w:val="21"/>
                <w:lang w:val="en-US"/>
              </w:rPr>
              <w:t xml:space="preserve"> </w:t>
            </w:r>
            <w:r>
              <w:rPr>
                <w:rFonts w:eastAsia="Times New Roman"/>
                <w:szCs w:val="21"/>
              </w:rPr>
              <w:t>гриля,</w:t>
            </w:r>
            <w:r>
              <w:rPr>
                <w:rFonts w:eastAsia="Times New Roman"/>
                <w:szCs w:val="21"/>
                <w:lang w:val="en-US"/>
              </w:rPr>
              <w:t xml:space="preserve"> не прикасайтесь </w:t>
            </w:r>
            <w:r>
              <w:rPr>
                <w:rFonts w:eastAsia="Times New Roman"/>
                <w:szCs w:val="21"/>
              </w:rPr>
              <w:t>к корпусу гриля</w:t>
            </w:r>
            <w:r>
              <w:rPr>
                <w:rFonts w:eastAsia="Times New Roman"/>
                <w:szCs w:val="21"/>
                <w:lang w:val="en-US"/>
              </w:rPr>
              <w:t xml:space="preserve"> руками, </w:t>
            </w:r>
            <w:r>
              <w:rPr>
                <w:rFonts w:eastAsia="Times New Roman"/>
                <w:szCs w:val="21"/>
              </w:rPr>
              <w:t>чтобы не обжечься.</w:t>
            </w:r>
          </w:p>
        </w:tc>
      </w:tr>
      <w:tr>
        <w:trPr/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320"/>
              <w:ind w:left="630" w:hanging="210"/>
              <w:rPr/>
            </w:pPr>
            <w:r>
              <w:rPr>
                <w:szCs w:val="21"/>
              </w:rPr>
              <w:t>! Во время грозы отключайте прибор, чтобы оборудование не пострадало от молнии.</w:t>
            </w:r>
          </w:p>
        </w:tc>
      </w:tr>
      <w:tr>
        <w:trPr/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exact" w:line="320"/>
              <w:ind w:left="630" w:hanging="210"/>
              <w:rPr/>
            </w:pPr>
            <w:r>
              <w:rPr>
                <w:szCs w:val="21"/>
              </w:rPr>
              <w:t>！</w:t>
            </w:r>
            <w:r>
              <w:rPr/>
              <w:t>Если шнур питания поврежден, во избежание опасности, он должен быть заменен производителем или специально обученным техническим персоналом.</w:t>
            </w:r>
          </w:p>
        </w:tc>
      </w:tr>
    </w:tbl>
    <w:p>
      <w:pPr>
        <w:pStyle w:val="Standard"/>
        <w:rPr/>
      </w:pPr>
      <w:r>
        <w:rPr/>
      </w:r>
    </w:p>
    <w:p>
      <w:pPr>
        <w:pStyle w:val="Standard"/>
        <w:ind w:firstLine="567"/>
        <w:rPr/>
      </w:pPr>
      <w:r>
        <w:rPr/>
        <w:t>Если вы не используете данное устройство, поверните термостат против часовой стрелки, чтобы выключить его, затем выньте вилку из розетки или отключите питание.</w:t>
      </w:r>
    </w:p>
    <w:p>
      <w:pPr>
        <w:pStyle w:val="Standard"/>
        <w:ind w:firstLine="567"/>
        <w:rPr/>
      </w:pPr>
      <w:r>
        <w:rPr/>
      </w:r>
    </w:p>
    <w:p>
      <w:pPr>
        <w:pStyle w:val="3"/>
        <w:rPr/>
      </w:pPr>
      <w:r>
        <w:rPr/>
        <w:t>Ⅳ</w:t>
      </w:r>
      <w:r>
        <w:rPr/>
        <w:t>. Требования к установке:</w:t>
      </w:r>
    </w:p>
    <w:p>
      <w:pPr>
        <w:pStyle w:val="Textbody"/>
        <w:numPr>
          <w:ilvl w:val="0"/>
          <w:numId w:val="1"/>
        </w:numPr>
        <w:spacing w:lineRule="auto" w:line="240" w:before="0" w:after="83"/>
        <w:ind w:left="0" w:firstLine="567"/>
        <w:jc w:val="both"/>
        <w:rPr/>
      </w:pPr>
      <w:r>
        <w:rPr/>
        <w:t>Все источники питания и электрические соединения должны устанавливаться обученным персоналом в соответствии с правилами техники безопасности.</w:t>
      </w:r>
    </w:p>
    <w:p>
      <w:pPr>
        <w:pStyle w:val="Textbody"/>
        <w:numPr>
          <w:ilvl w:val="0"/>
          <w:numId w:val="1"/>
        </w:numPr>
        <w:spacing w:lineRule="auto" w:line="240" w:before="0" w:after="83"/>
        <w:ind w:left="0" w:firstLine="567"/>
        <w:jc w:val="both"/>
        <w:rPr/>
      </w:pPr>
      <w:r>
        <w:rPr/>
        <w:t>Данное изделие следует хранить вдали от легковоспламеняющихся предметов.</w:t>
      </w:r>
    </w:p>
    <w:p>
      <w:pPr>
        <w:pStyle w:val="Textbody"/>
        <w:numPr>
          <w:ilvl w:val="0"/>
          <w:numId w:val="1"/>
        </w:numPr>
        <w:spacing w:lineRule="auto" w:line="240" w:before="0" w:after="83"/>
        <w:ind w:left="0" w:firstLine="567"/>
        <w:jc w:val="both"/>
        <w:rPr/>
      </w:pPr>
      <w:r>
        <w:rPr/>
        <w:t>Перед установкой оборудования, проверьте, правильно ли подключено электрическое соединение в соответствии с содержанием руководства.</w:t>
      </w:r>
    </w:p>
    <w:p>
      <w:pPr>
        <w:pStyle w:val="Textbody"/>
        <w:numPr>
          <w:ilvl w:val="0"/>
          <w:numId w:val="1"/>
        </w:numPr>
        <w:spacing w:lineRule="auto" w:line="240" w:before="0" w:after="83"/>
        <w:ind w:left="0" w:firstLine="567"/>
        <w:jc w:val="both"/>
        <w:rPr/>
      </w:pPr>
      <w:r>
        <w:rPr/>
        <w:t>Данное изделие должно быть установлено на устойчивой поверхности.</w:t>
      </w:r>
    </w:p>
    <w:p>
      <w:pPr>
        <w:pStyle w:val="Textbody"/>
        <w:numPr>
          <w:ilvl w:val="0"/>
          <w:numId w:val="1"/>
        </w:numPr>
        <w:spacing w:lineRule="auto" w:line="240" w:before="0" w:after="83"/>
        <w:ind w:left="0" w:firstLine="567"/>
        <w:jc w:val="both"/>
        <w:rPr/>
      </w:pPr>
      <w:r>
        <w:rPr/>
        <w:t>Оборудование должно быть установлено в помещении, где температура воздуха не превышает 35℃ и относительной влажности воздуха не более 85%.</w:t>
      </w:r>
    </w:p>
    <w:p>
      <w:pPr>
        <w:pStyle w:val="Textbody"/>
        <w:numPr>
          <w:ilvl w:val="0"/>
          <w:numId w:val="1"/>
        </w:numPr>
        <w:spacing w:lineRule="auto" w:line="240" w:before="0" w:after="83"/>
        <w:ind w:left="0" w:firstLine="567"/>
        <w:jc w:val="both"/>
        <w:rPr/>
      </w:pPr>
      <w:r>
        <w:rPr/>
        <w:t>Перед установкой оборудования, убедитесь, что все комплектующие имеются в комплекте.</w:t>
      </w:r>
    </w:p>
    <w:p>
      <w:pPr>
        <w:pStyle w:val="Textbody"/>
        <w:numPr>
          <w:ilvl w:val="0"/>
          <w:numId w:val="1"/>
        </w:numPr>
        <w:spacing w:lineRule="auto" w:line="240" w:before="0" w:after="83"/>
        <w:ind w:left="0" w:firstLine="567"/>
        <w:jc w:val="both"/>
        <w:rPr/>
      </w:pPr>
      <w:r>
        <w:rPr/>
        <w:t>Перед установкой оборудования, проверьте внешний вид оборудования.</w:t>
      </w:r>
    </w:p>
    <w:p>
      <w:pPr>
        <w:pStyle w:val="Textbody"/>
        <w:numPr>
          <w:ilvl w:val="0"/>
          <w:numId w:val="1"/>
        </w:numPr>
        <w:spacing w:lineRule="auto" w:line="240" w:before="0" w:after="83"/>
        <w:ind w:left="0" w:firstLine="567"/>
        <w:jc w:val="both"/>
        <w:rPr/>
      </w:pPr>
      <w:r>
        <w:rPr/>
        <w:t>Разместите устройство так, чтобы доступ к проводам при обслуживании был легко доступен.</w:t>
      </w:r>
    </w:p>
    <w:p>
      <w:pPr>
        <w:pStyle w:val="Textbody"/>
        <w:numPr>
          <w:ilvl w:val="0"/>
          <w:numId w:val="1"/>
        </w:numPr>
        <w:spacing w:lineRule="auto" w:line="240" w:before="0" w:after="83"/>
        <w:ind w:left="0" w:firstLine="567"/>
        <w:jc w:val="both"/>
        <w:rPr/>
      </w:pPr>
      <w:r>
        <w:rPr/>
        <w:t>Рекомендуется установить данное устройство на устойчивый стол или стойку. (Установите устройство в месте с хорошей вентиляцией и исправным оборудованием для пожаротушения.)</w:t>
      </w:r>
    </w:p>
    <w:p>
      <w:pPr>
        <w:pStyle w:val="Textbody"/>
        <w:numPr>
          <w:ilvl w:val="0"/>
          <w:numId w:val="1"/>
        </w:numPr>
        <w:spacing w:lineRule="auto" w:line="240" w:before="0" w:after="83"/>
        <w:ind w:left="0" w:firstLine="567"/>
        <w:jc w:val="both"/>
        <w:rPr/>
      </w:pPr>
      <w:r>
        <w:rPr/>
        <w:t>Перед использованием, снимите пленку с поверхности изделия.</w:t>
      </w:r>
    </w:p>
    <w:p>
      <w:pPr>
        <w:pStyle w:val="Textbody"/>
        <w:numPr>
          <w:ilvl w:val="0"/>
          <w:numId w:val="1"/>
        </w:numPr>
        <w:spacing w:lineRule="auto" w:line="240" w:before="0" w:after="83"/>
        <w:ind w:left="0" w:firstLine="567"/>
        <w:jc w:val="both"/>
        <w:rPr/>
      </w:pPr>
      <w:r>
        <w:rPr/>
        <w:t>Подключение шнура питания должно соответствовать нормам электробезопасности.</w:t>
      </w:r>
    </w:p>
    <w:p>
      <w:pPr>
        <w:pStyle w:val="Textbody"/>
        <w:numPr>
          <w:ilvl w:val="0"/>
          <w:numId w:val="1"/>
        </w:numPr>
        <w:spacing w:lineRule="auto" w:line="240" w:before="0" w:after="83"/>
        <w:ind w:left="0" w:firstLine="567"/>
        <w:jc w:val="both"/>
        <w:rPr/>
      </w:pPr>
      <w:r>
        <w:rPr/>
        <w:t>Перед подключением, проверьте, соответствуют ли напряжение электросети и частота характеристикам и параметрам изделия.</w:t>
      </w:r>
    </w:p>
    <w:p>
      <w:pPr>
        <w:pStyle w:val="Textbody"/>
        <w:numPr>
          <w:ilvl w:val="0"/>
          <w:numId w:val="1"/>
        </w:numPr>
        <w:spacing w:lineRule="auto" w:line="240" w:before="0" w:after="83"/>
        <w:ind w:left="0" w:firstLine="567"/>
        <w:jc w:val="both"/>
        <w:rPr/>
      </w:pPr>
      <w:r>
        <w:rPr/>
        <w:t>Установите биполярный выключатель и предохранитель между устройством и кабелем питания. Когда устройство работает, погрешность измерения напряжения не должна превышать 10%.</w:t>
      </w:r>
    </w:p>
    <w:p>
      <w:pPr>
        <w:pStyle w:val="Textbody"/>
        <w:numPr>
          <w:ilvl w:val="0"/>
          <w:numId w:val="1"/>
        </w:numPr>
        <w:spacing w:lineRule="auto" w:line="240" w:before="0" w:after="83"/>
        <w:ind w:left="0" w:firstLine="567"/>
        <w:jc w:val="both"/>
        <w:rPr/>
      </w:pPr>
      <w:r>
        <w:rPr/>
        <w:t>С помощью подходящей отвертки надежно закрепите кабель, а с помощью медной перемычки надежно закрепите шнур питания.</w:t>
      </w:r>
    </w:p>
    <w:p>
      <w:pPr>
        <w:pStyle w:val="Standard"/>
        <w:jc w:val="both"/>
        <w:rPr/>
      </w:pPr>
      <w:r>
        <w:rPr/>
      </w:r>
    </w:p>
    <w:p>
      <w:pPr>
        <w:pStyle w:val="3"/>
        <w:rPr/>
      </w:pPr>
      <w:r>
        <w:rPr/>
      </w:r>
    </w:p>
    <w:p>
      <w:pPr>
        <w:pStyle w:val="3"/>
        <w:rPr/>
      </w:pPr>
      <w:r>
        <w:rPr>
          <w:lang w:val="en-US"/>
        </w:rPr>
        <w:t xml:space="preserve">V. </w:t>
      </w:r>
      <w:r>
        <w:rPr/>
        <w:t>Рабочий процесс:</w:t>
      </w:r>
    </w:p>
    <w:p>
      <w:pPr>
        <w:pStyle w:val="Textbody"/>
        <w:numPr>
          <w:ilvl w:val="0"/>
          <w:numId w:val="2"/>
        </w:numPr>
        <w:rPr/>
      </w:pPr>
      <w:r>
        <w:rPr/>
        <w:t>Подключите блок питания к электросети.</w:t>
      </w:r>
    </w:p>
    <w:p>
      <w:pPr>
        <w:pStyle w:val="Textbody"/>
        <w:numPr>
          <w:ilvl w:val="0"/>
          <w:numId w:val="2"/>
        </w:numPr>
        <w:spacing w:lineRule="auto" w:line="240" w:before="0" w:after="83"/>
        <w:jc w:val="both"/>
        <w:rPr>
          <w:lang w:val="en-US"/>
        </w:rPr>
      </w:pPr>
      <w:r>
        <w:rPr>
          <w:lang w:val="en-US"/>
        </w:rPr>
        <w:t>Поверните термостат по часовой стрелке (чем больше угол поворота, тем выше температура в печи). Установите необходимую температуру, индикатор нагрева загорится, указывая на то, что электронагревательная трубка работает, и температура в печи начнет повышаться. Когда температура достигнет требуемой, термостат автоматически отключит подачу питания на нагревательную трубку, при этом индикатор погаснет. В это время температура в печи достигнет требуемой. Система автоматически поддерживает постоянную температуру, а когда температура печи падает, она автоматически нагревается и т.д. Повторяющиеся циклы обеспечивают поддержание постоянной температуры в печи в пределах заданной температуры.</w:t>
      </w:r>
    </w:p>
    <w:p>
      <w:pPr>
        <w:pStyle w:val="Textbody"/>
        <w:numPr>
          <w:ilvl w:val="0"/>
          <w:numId w:val="2"/>
        </w:numPr>
        <w:spacing w:lineRule="auto" w:line="240" w:before="0" w:after="83"/>
        <w:jc w:val="both"/>
        <w:rPr>
          <w:lang w:val="en-US"/>
        </w:rPr>
      </w:pPr>
      <w:r>
        <w:rPr>
          <w:lang w:val="en-US"/>
        </w:rPr>
        <w:t xml:space="preserve">Температуру можно выбрать в зависимости от типа готовящегося блюда, </w:t>
      </w:r>
      <w:r>
        <w:rPr/>
        <w:t xml:space="preserve">в диапазоне </w:t>
      </w:r>
      <w:r>
        <w:rPr>
          <w:lang w:val="en-US"/>
        </w:rPr>
        <w:t xml:space="preserve">180-250°C. Время </w:t>
      </w:r>
      <w:r>
        <w:rPr/>
        <w:t xml:space="preserve">разогрева гриля </w:t>
      </w:r>
      <w:r>
        <w:rPr>
          <w:lang w:val="en-US"/>
        </w:rPr>
        <w:t>до 250°C составляет около 10-15 минут.</w:t>
      </w:r>
    </w:p>
    <w:p>
      <w:pPr>
        <w:pStyle w:val="Textbody"/>
        <w:numPr>
          <w:ilvl w:val="0"/>
          <w:numId w:val="2"/>
        </w:numPr>
        <w:spacing w:lineRule="auto" w:line="240" w:before="0" w:after="83"/>
        <w:jc w:val="both"/>
        <w:rPr>
          <w:lang w:val="en-US"/>
        </w:rPr>
      </w:pPr>
      <w:r>
        <w:rPr>
          <w:lang w:val="en-US"/>
        </w:rPr>
        <w:t xml:space="preserve">После того, как температура достигнет 250℃, </w:t>
      </w:r>
      <w:r>
        <w:rPr/>
        <w:t xml:space="preserve">смажьте </w:t>
      </w:r>
      <w:r>
        <w:rPr>
          <w:lang w:val="en-US"/>
        </w:rPr>
        <w:t>поверхность</w:t>
      </w:r>
      <w:r>
        <w:rPr/>
        <w:t xml:space="preserve"> противня</w:t>
      </w:r>
      <w:r>
        <w:rPr>
          <w:lang w:val="en-US"/>
        </w:rPr>
        <w:t xml:space="preserve"> растительн</w:t>
      </w:r>
      <w:r>
        <w:rPr/>
        <w:t>ым</w:t>
      </w:r>
      <w:r>
        <w:rPr>
          <w:lang w:val="en-US"/>
        </w:rPr>
        <w:t xml:space="preserve"> масл</w:t>
      </w:r>
      <w:r>
        <w:rPr/>
        <w:t>ом</w:t>
      </w:r>
      <w:r>
        <w:rPr>
          <w:lang w:val="en-US"/>
        </w:rPr>
        <w:t>, затем равномерно вы</w:t>
      </w:r>
      <w:r>
        <w:rPr/>
        <w:t>ложите</w:t>
      </w:r>
      <w:r>
        <w:rPr>
          <w:lang w:val="en-US"/>
        </w:rPr>
        <w:t xml:space="preserve"> продукты и выпека</w:t>
      </w:r>
      <w:r>
        <w:rPr/>
        <w:t>йте</w:t>
      </w:r>
      <w:r>
        <w:rPr>
          <w:lang w:val="en-US"/>
        </w:rPr>
        <w:t xml:space="preserve"> в соответствии с требованиями заказчика.</w:t>
      </w:r>
    </w:p>
    <w:p>
      <w:pPr>
        <w:pStyle w:val="Textbody"/>
        <w:numPr>
          <w:ilvl w:val="0"/>
          <w:numId w:val="2"/>
        </w:numPr>
        <w:spacing w:lineRule="auto" w:line="240" w:before="0" w:after="83"/>
        <w:jc w:val="both"/>
        <w:rPr>
          <w:lang w:val="en-US"/>
        </w:rPr>
      </w:pPr>
      <w:r>
        <w:rPr>
          <w:lang w:val="en-US"/>
        </w:rPr>
        <w:t>Оборудование оснащено кареткой и подставкой, двумя аксессуарами, при использовании которых можно регулировать положение каретки и подставки в зависимости от размера блюда, что позволит приготовить блюдо на должном уровне.</w:t>
      </w:r>
    </w:p>
    <w:p>
      <w:pPr>
        <w:pStyle w:val="Textbody"/>
        <w:spacing w:lineRule="auto" w:line="240" w:before="0" w:after="83"/>
        <w:jc w:val="both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Textbody"/>
        <w:spacing w:lineRule="auto" w:line="240" w:before="0" w:after="83"/>
        <w:jc w:val="both"/>
        <w:rPr>
          <w:b/>
          <w:b/>
          <w:bCs/>
          <w:lang w:val="en-US"/>
        </w:rPr>
      </w:pPr>
      <w:r>
        <w:rPr>
          <w:b/>
          <w:bCs/>
          <w:lang w:val="en-US"/>
        </w:rPr>
        <w:t>Внимание: Во время работы, надевайте изолирующие перчатки и не прикасайтесь к корпусу во избежание ожогов!</w:t>
      </w:r>
    </w:p>
    <w:p>
      <w:pPr>
        <w:pStyle w:val="Textbody"/>
        <w:spacing w:lineRule="auto" w:line="240" w:before="0" w:after="83"/>
        <w:jc w:val="both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Textbody"/>
        <w:spacing w:lineRule="auto" w:line="240" w:before="0" w:after="83"/>
        <w:jc w:val="both"/>
        <w:rPr>
          <w:b/>
          <w:b/>
          <w:bCs/>
          <w:lang w:val="en-US"/>
        </w:rPr>
      </w:pPr>
      <w:r>
        <w:rPr>
          <w:b/>
          <w:bCs/>
          <w:lang w:val="en-US"/>
        </w:rPr>
        <w:t>Ⅵ</w:t>
      </w:r>
      <w:r>
        <w:rPr>
          <w:b/>
          <w:bCs/>
          <w:lang w:val="en-US"/>
        </w:rPr>
        <w:t>. Техническое обслуживание:</w:t>
      </w:r>
    </w:p>
    <w:p>
      <w:pPr>
        <w:pStyle w:val="Textbody"/>
        <w:numPr>
          <w:ilvl w:val="0"/>
          <w:numId w:val="3"/>
        </w:numPr>
        <w:spacing w:lineRule="auto" w:line="240" w:before="0" w:after="83"/>
        <w:jc w:val="both"/>
        <w:rPr>
          <w:lang w:val="en-US"/>
        </w:rPr>
      </w:pPr>
      <w:r>
        <w:rPr>
          <w:lang w:val="en-US"/>
        </w:rPr>
        <w:t>Перед началом технического обслуживания выньте вилку из розетки, отключите электропитание и охладите плиту перед чисткой.</w:t>
      </w:r>
    </w:p>
    <w:p>
      <w:pPr>
        <w:pStyle w:val="Textbody"/>
        <w:numPr>
          <w:ilvl w:val="0"/>
          <w:numId w:val="3"/>
        </w:numPr>
        <w:spacing w:lineRule="auto" w:line="240" w:before="0" w:after="83"/>
        <w:jc w:val="both"/>
        <w:rPr>
          <w:lang w:val="en-US"/>
        </w:rPr>
      </w:pPr>
      <w:r>
        <w:rPr>
          <w:lang w:val="en-US"/>
        </w:rPr>
        <w:t xml:space="preserve">Регулярно </w:t>
      </w:r>
      <w:r>
        <w:rPr/>
        <w:t>производите очистку гриля</w:t>
      </w:r>
      <w:r>
        <w:rPr>
          <w:lang w:val="en-US"/>
        </w:rPr>
        <w:t xml:space="preserve"> (рекомендуется раз в неделю), снимите крышку и</w:t>
      </w:r>
      <w:r>
        <w:rPr/>
        <w:t xml:space="preserve"> извлеките </w:t>
      </w:r>
      <w:r>
        <w:rPr>
          <w:lang w:val="en-US"/>
        </w:rPr>
        <w:t xml:space="preserve">каретку, опустите их в воду с отбеливателем, затем протрите внутреннюю поверхность сухой тканью, а затем протрите влажной и </w:t>
      </w:r>
      <w:r>
        <w:rPr/>
        <w:t xml:space="preserve">снова </w:t>
      </w:r>
      <w:r>
        <w:rPr>
          <w:lang w:val="en-US"/>
        </w:rPr>
        <w:t xml:space="preserve">сухой тканью. Запрещается промывать </w:t>
      </w:r>
      <w:r>
        <w:rPr/>
        <w:t xml:space="preserve">оборудование под струей </w:t>
      </w:r>
      <w:r>
        <w:rPr>
          <w:lang w:val="en-US"/>
        </w:rPr>
        <w:t>вод</w:t>
      </w:r>
      <w:r>
        <w:rPr/>
        <w:t>ы</w:t>
      </w:r>
      <w:r>
        <w:rPr>
          <w:lang w:val="en-US"/>
        </w:rPr>
        <w:t>.</w:t>
      </w:r>
    </w:p>
    <w:p>
      <w:pPr>
        <w:pStyle w:val="Textbody"/>
        <w:numPr>
          <w:ilvl w:val="0"/>
          <w:numId w:val="3"/>
        </w:numPr>
        <w:spacing w:lineRule="auto" w:line="240" w:before="0" w:after="83"/>
        <w:jc w:val="both"/>
        <w:rPr>
          <w:lang w:val="en-US"/>
        </w:rPr>
      </w:pPr>
      <w:r>
        <w:rPr>
          <w:lang w:val="en-US"/>
        </w:rPr>
        <w:t>Устройство должно регулярно проверяться</w:t>
      </w:r>
      <w:r>
        <w:rPr/>
        <w:t xml:space="preserve"> опытным </w:t>
      </w:r>
      <w:r>
        <w:rPr>
          <w:lang w:val="en-US"/>
        </w:rPr>
        <w:t>техническим персоналом. (Рекомендуется проводить это один раз в месяц).</w:t>
      </w:r>
    </w:p>
    <w:p>
      <w:pPr>
        <w:pStyle w:val="Textbody"/>
        <w:numPr>
          <w:ilvl w:val="0"/>
          <w:numId w:val="3"/>
        </w:numPr>
        <w:spacing w:lineRule="auto" w:line="240" w:before="0" w:after="83"/>
        <w:jc w:val="both"/>
        <w:rPr>
          <w:lang w:val="en-US"/>
        </w:rPr>
      </w:pPr>
      <w:r>
        <w:rPr/>
        <w:t xml:space="preserve">Всегда вначале </w:t>
      </w:r>
      <w:r>
        <w:rPr>
          <w:lang w:val="en-US"/>
        </w:rPr>
        <w:t>следует подробно ознакомиться с инструкцией по эксплуатации, чтобы понять характеристики, использование и методы эксплуатации печи. Инструкции по эксплуатации следует хранить надлежащим образом для дальнейшего ознакомления.</w:t>
      </w:r>
    </w:p>
    <w:p>
      <w:pPr>
        <w:pStyle w:val="Textbody"/>
        <w:numPr>
          <w:ilvl w:val="0"/>
          <w:numId w:val="3"/>
        </w:numPr>
        <w:spacing w:lineRule="auto" w:line="240" w:before="0" w:after="83"/>
        <w:jc w:val="both"/>
        <w:rPr>
          <w:lang w:val="en-US"/>
        </w:rPr>
      </w:pPr>
      <w:r>
        <w:rPr>
          <w:lang w:val="en-US"/>
        </w:rPr>
        <w:t>Данное оборудование можно использовать только для запекания продуктов, оно не подходит для других целей. В данном устройстве рабочая температура составляет от 50 до 300°C.</w:t>
      </w:r>
    </w:p>
    <w:p>
      <w:pPr>
        <w:pStyle w:val="Textbody"/>
        <w:spacing w:lineRule="auto" w:line="240" w:before="0" w:after="83"/>
        <w:jc w:val="both"/>
        <w:rPr>
          <w:lang w:val="en-US"/>
        </w:rPr>
      </w:pPr>
      <w:r>
        <w:rPr>
          <w:lang w:val="en-US"/>
        </w:rPr>
      </w:r>
    </w:p>
    <w:p>
      <w:pPr>
        <w:pStyle w:val="3"/>
        <w:rPr/>
      </w:pPr>
      <w:r>
        <w:rPr/>
        <w:t>Ⅶ</w:t>
      </w:r>
      <w:r>
        <w:rPr/>
        <w:t>. Схема подключения к электросети.</w:t>
      </w:r>
    </w:p>
    <w:p>
      <w:pPr>
        <w:pStyle w:val="Textbody"/>
        <w:rPr/>
      </w:pPr>
      <w:r>
        <w:rPr/>
        <w:t>Прилагаемая принципиальная схема:</w:t>
      </w:r>
    </w:p>
    <w:p>
      <w:pPr>
        <w:pStyle w:val="ListParagraph"/>
        <w:rPr/>
      </w:pPr>
      <w:r>
        <w:rPr/>
        <w:drawing>
          <wp:inline distT="0" distB="0" distL="0" distR="0">
            <wp:extent cx="4086860" cy="2605405"/>
            <wp:effectExtent l="0" t="0" r="0" b="0"/>
            <wp:docPr id="3" name="图片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Textbody"/>
        <w:rPr/>
      </w:pPr>
      <w:r>
        <w:rPr>
          <w:lang w:val="en-US"/>
        </w:rPr>
        <w:t xml:space="preserve">S1: </w:t>
      </w:r>
      <w:r>
        <w:rPr/>
        <w:t xml:space="preserve">кнопка включения                     </w:t>
      </w:r>
      <w:r>
        <w:rPr>
          <w:lang w:val="en-US"/>
        </w:rPr>
        <w:t xml:space="preserve">HL2: </w:t>
      </w:r>
      <w:r>
        <w:rPr/>
        <w:t>индикатор нагрева</w:t>
      </w:r>
    </w:p>
    <w:p>
      <w:pPr>
        <w:pStyle w:val="Textbody"/>
        <w:rPr/>
      </w:pPr>
      <w:r>
        <w:rPr>
          <w:lang w:val="en-US"/>
        </w:rPr>
        <w:t xml:space="preserve">ST: </w:t>
      </w:r>
      <w:r>
        <w:rPr/>
        <w:t xml:space="preserve">Регулятор температуры            </w:t>
      </w:r>
      <w:r>
        <w:rPr>
          <w:lang w:val="en-US"/>
        </w:rPr>
        <w:t xml:space="preserve">EH: </w:t>
      </w:r>
      <w:r>
        <w:rPr/>
        <w:t>ТЭН</w:t>
      </w:r>
    </w:p>
    <w:p>
      <w:pPr>
        <w:pStyle w:val="3"/>
        <w:rPr/>
      </w:pPr>
      <w:r>
        <w:rPr/>
        <w:t>Ⅷ</w:t>
      </w:r>
      <w:r>
        <w:rPr/>
        <w:t>. Устранения неполадок:</w:t>
      </w:r>
    </w:p>
    <w:p>
      <w:pPr>
        <w:pStyle w:val="Textbody"/>
        <w:rPr/>
      </w:pPr>
      <w:r>
        <w:rPr/>
      </w:r>
    </w:p>
    <w:tbl>
      <w:tblPr>
        <w:tblStyle w:val="TableGrid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89"/>
        <w:gridCol w:w="2901"/>
        <w:gridCol w:w="2438"/>
      </w:tblGrid>
      <w:tr>
        <w:trPr>
          <w:trHeight w:val="72" w:hRule="atLeast"/>
        </w:trPr>
        <w:tc>
          <w:tcPr>
            <w:tcW w:w="4289" w:type="dxa"/>
            <w:tcBorders/>
          </w:tcPr>
          <w:p>
            <w:pPr>
              <w:pStyle w:val="Standard"/>
              <w:widowControl w:val="false"/>
              <w:suppressAutoHyphens w:val="true"/>
              <w:spacing w:lineRule="exact" w:line="320" w:before="0" w:after="0"/>
              <w:jc w:val="center"/>
              <w:textAlignment w:val="baseline"/>
              <w:rPr>
                <w:b/>
                <w:b/>
                <w:sz w:val="20"/>
                <w:szCs w:val="20"/>
              </w:rPr>
            </w:pPr>
            <w:r>
              <w:rPr>
                <w:rFonts w:eastAsia="Segoe UI" w:cs="Tahoma"/>
                <w:b/>
                <w:color w:val="000000"/>
                <w:kern w:val="2"/>
                <w:sz w:val="20"/>
                <w:szCs w:val="20"/>
                <w:lang w:val="ru-RU" w:eastAsia="zh-CN" w:bidi="hi-IN"/>
              </w:rPr>
              <w:t>Ошибка</w:t>
            </w:r>
          </w:p>
        </w:tc>
        <w:tc>
          <w:tcPr>
            <w:tcW w:w="2901" w:type="dxa"/>
            <w:tcBorders/>
          </w:tcPr>
          <w:p>
            <w:pPr>
              <w:pStyle w:val="Standard"/>
              <w:widowControl w:val="false"/>
              <w:suppressAutoHyphens w:val="true"/>
              <w:spacing w:lineRule="exact" w:line="320" w:before="0" w:after="0"/>
              <w:jc w:val="center"/>
              <w:textAlignment w:val="baseline"/>
              <w:rPr>
                <w:b/>
                <w:b/>
                <w:sz w:val="20"/>
                <w:szCs w:val="20"/>
              </w:rPr>
            </w:pPr>
            <w:r>
              <w:rPr>
                <w:rFonts w:eastAsia="Segoe UI" w:cs="Tahoma"/>
                <w:b/>
                <w:color w:val="000000"/>
                <w:kern w:val="2"/>
                <w:sz w:val="20"/>
                <w:szCs w:val="20"/>
                <w:lang w:val="ru-RU" w:eastAsia="zh-CN" w:bidi="hi-IN"/>
              </w:rPr>
              <w:t>Причина</w:t>
            </w:r>
          </w:p>
        </w:tc>
        <w:tc>
          <w:tcPr>
            <w:tcW w:w="2438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textAlignment w:val="baseline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rFonts w:eastAsia="Segoe UI" w:cs="Tahoma"/>
                <w:b/>
                <w:color w:val="000000"/>
                <w:kern w:val="2"/>
                <w:sz w:val="20"/>
                <w:szCs w:val="20"/>
                <w:lang w:val="ru-RU" w:eastAsia="zh-CN" w:bidi="hi-IN"/>
              </w:rPr>
              <w:t>Возможное решение</w:t>
            </w:r>
          </w:p>
        </w:tc>
      </w:tr>
      <w:tr>
        <w:trPr>
          <w:trHeight w:val="658" w:hRule="atLeast"/>
        </w:trPr>
        <w:tc>
          <w:tcPr>
            <w:tcW w:w="4289" w:type="dxa"/>
            <w:tcBorders/>
          </w:tcPr>
          <w:p>
            <w:pPr>
              <w:pStyle w:val="Standard"/>
              <w:widowControl w:val="false"/>
              <w:suppressAutoHyphens w:val="true"/>
              <w:spacing w:lineRule="exact" w:line="320" w:before="0" w:after="0"/>
              <w:jc w:val="left"/>
              <w:textAlignment w:val="baseline"/>
              <w:rPr>
                <w:rFonts w:ascii="Liberation Serif" w:hAnsi="Liberation Serif" w:eastAsia="Segoe UI" w:cs="Tahoma"/>
                <w:color w:val="000000"/>
                <w:kern w:val="2"/>
                <w:sz w:val="24"/>
                <w:lang w:val="ru-RU" w:eastAsia="zh-CN" w:bidi="hi-IN"/>
              </w:rPr>
            </w:pPr>
            <w:r>
              <w:rPr>
                <w:rFonts w:eastAsia="Segoe UI" w:cs="Tahoma"/>
                <w:color w:val="000000"/>
                <w:kern w:val="2"/>
                <w:sz w:val="24"/>
                <w:szCs w:val="21"/>
                <w:lang w:val="ru-RU" w:eastAsia="zh-CN" w:bidi="hi-IN"/>
              </w:rPr>
              <w:t>1. Отключите питание, плита обесточена.</w:t>
            </w:r>
          </w:p>
        </w:tc>
        <w:tc>
          <w:tcPr>
            <w:tcW w:w="2901" w:type="dxa"/>
            <w:tcBorders/>
          </w:tcPr>
          <w:p>
            <w:pPr>
              <w:pStyle w:val="Standard"/>
              <w:widowControl w:val="false"/>
              <w:suppressAutoHyphens w:val="true"/>
              <w:spacing w:lineRule="exact" w:line="240" w:before="0" w:after="0"/>
              <w:jc w:val="left"/>
              <w:textAlignment w:val="baseline"/>
              <w:rPr>
                <w:szCs w:val="21"/>
              </w:rPr>
            </w:pPr>
            <w:r>
              <w:rPr>
                <w:rFonts w:eastAsia="Segoe UI" w:cs="Tahoma"/>
                <w:color w:val="000000"/>
                <w:kern w:val="2"/>
                <w:sz w:val="24"/>
                <w:szCs w:val="21"/>
                <w:lang w:val="ru-RU" w:eastAsia="zh-CN" w:bidi="hi-IN"/>
              </w:rPr>
              <w:t>1. Перегорел предохранитель</w:t>
            </w:r>
          </w:p>
          <w:p>
            <w:pPr>
              <w:pStyle w:val="Standard"/>
              <w:widowControl w:val="false"/>
              <w:suppressAutoHyphens w:val="true"/>
              <w:spacing w:lineRule="exact" w:line="240" w:before="0" w:after="0"/>
              <w:jc w:val="left"/>
              <w:textAlignment w:val="baseline"/>
              <w:rPr>
                <w:rFonts w:ascii="Liberation Serif" w:hAnsi="Liberation Serif" w:eastAsia="Segoe UI" w:cs="Tahoma"/>
                <w:color w:val="000000"/>
                <w:kern w:val="2"/>
                <w:sz w:val="24"/>
                <w:lang w:val="ru-RU" w:eastAsia="zh-CN" w:bidi="hi-IN"/>
              </w:rPr>
            </w:pPr>
            <w:r>
              <w:rPr>
                <w:rFonts w:eastAsia="Segoe UI" w:cs="Tahoma"/>
                <w:color w:val="000000"/>
                <w:kern w:val="2"/>
                <w:sz w:val="24"/>
                <w:szCs w:val="21"/>
                <w:lang w:val="ru-RU" w:eastAsia="zh-CN" w:bidi="hi-IN"/>
              </w:rPr>
              <w:t xml:space="preserve">2. </w:t>
            </w:r>
            <w:r>
              <w:rPr>
                <w:rFonts w:eastAsia="Segoe UI" w:cs="Tahoma"/>
                <w:color w:val="000000"/>
                <w:kern w:val="2"/>
                <w:sz w:val="24"/>
                <w:szCs w:val="24"/>
                <w:lang w:val="ru-RU" w:eastAsia="zh-CN" w:bidi="hi-IN"/>
              </w:rPr>
              <w:t>Шнур питания отсоединен</w:t>
            </w:r>
          </w:p>
        </w:tc>
        <w:tc>
          <w:tcPr>
            <w:tcW w:w="2438" w:type="dxa"/>
            <w:tcBorders/>
          </w:tcPr>
          <w:p>
            <w:pPr>
              <w:pStyle w:val="Standard"/>
              <w:widowControl w:val="false"/>
              <w:suppressAutoHyphens w:val="true"/>
              <w:snapToGrid w:val="false"/>
              <w:spacing w:lineRule="exact" w:line="320" w:before="0" w:after="0"/>
              <w:jc w:val="left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rFonts w:eastAsia="Segoe UI" w:cs="Tahoma"/>
                <w:bCs/>
                <w:color w:val="000000"/>
                <w:kern w:val="2"/>
                <w:sz w:val="22"/>
                <w:szCs w:val="22"/>
                <w:lang w:val="en-US" w:eastAsia="zh-CN" w:bidi="hi-IN"/>
              </w:rPr>
              <w:t xml:space="preserve">1. Замените предохранитель. </w:t>
            </w:r>
          </w:p>
          <w:p>
            <w:pPr>
              <w:pStyle w:val="Standard"/>
              <w:widowControl w:val="false"/>
              <w:suppressAutoHyphens w:val="true"/>
              <w:snapToGrid w:val="false"/>
              <w:spacing w:lineRule="exact" w:line="320" w:before="0" w:after="0"/>
              <w:jc w:val="left"/>
              <w:textAlignment w:val="baseline"/>
              <w:rPr>
                <w:bCs/>
                <w:sz w:val="22"/>
                <w:szCs w:val="22"/>
                <w:lang w:val="en-US"/>
              </w:rPr>
            </w:pPr>
            <w:r>
              <w:rPr>
                <w:rFonts w:eastAsia="Segoe UI" w:cs="Tahoma"/>
                <w:bCs/>
                <w:color w:val="000000"/>
                <w:kern w:val="2"/>
                <w:sz w:val="22"/>
                <w:szCs w:val="22"/>
                <w:lang w:val="en-US" w:eastAsia="zh-CN" w:bidi="hi-IN"/>
              </w:rPr>
              <w:t>2. Включите шнур питания.</w:t>
            </w:r>
          </w:p>
        </w:tc>
      </w:tr>
      <w:tr>
        <w:trPr>
          <w:trHeight w:val="674" w:hRule="atLeast"/>
        </w:trPr>
        <w:tc>
          <w:tcPr>
            <w:tcW w:w="4289" w:type="dxa"/>
            <w:tcBorders/>
          </w:tcPr>
          <w:p>
            <w:pPr>
              <w:pStyle w:val="Standard"/>
              <w:widowControl w:val="false"/>
              <w:suppressAutoHyphens w:val="true"/>
              <w:spacing w:lineRule="exact" w:line="320" w:before="0" w:after="0"/>
              <w:jc w:val="left"/>
              <w:textAlignment w:val="baseline"/>
              <w:rPr>
                <w:lang w:val="en-US"/>
              </w:rPr>
            </w:pPr>
            <w:r>
              <w:rPr>
                <w:rFonts w:eastAsia="Segoe UI" w:cs="Tahoma"/>
                <w:color w:val="000000"/>
                <w:kern w:val="2"/>
                <w:sz w:val="24"/>
                <w:szCs w:val="21"/>
                <w:lang w:val="en-US" w:eastAsia="zh-CN" w:bidi="hi-IN"/>
              </w:rPr>
              <w:t>2. Зеленый свет не гаснет, повышение температуры печи невозможно контролировать.</w:t>
            </w:r>
          </w:p>
        </w:tc>
        <w:tc>
          <w:tcPr>
            <w:tcW w:w="2901" w:type="dxa"/>
            <w:tcBorders/>
          </w:tcPr>
          <w:p>
            <w:pPr>
              <w:pStyle w:val="Standard"/>
              <w:widowControl w:val="false"/>
              <w:suppressAutoHyphens w:val="true"/>
              <w:spacing w:lineRule="exact" w:line="320" w:before="0" w:after="0"/>
              <w:jc w:val="left"/>
              <w:textAlignment w:val="baseline"/>
              <w:rPr>
                <w:szCs w:val="21"/>
                <w:lang w:val="en-US"/>
              </w:rPr>
            </w:pPr>
            <w:r>
              <w:rPr>
                <w:rFonts w:eastAsia="Segoe UI" w:cs="Tahoma"/>
                <w:color w:val="000000"/>
                <w:kern w:val="2"/>
                <w:sz w:val="24"/>
                <w:szCs w:val="21"/>
                <w:lang w:val="en-US" w:eastAsia="zh-CN" w:bidi="hi-IN"/>
              </w:rPr>
              <w:t>1. Неисправен термостат</w:t>
            </w:r>
          </w:p>
        </w:tc>
        <w:tc>
          <w:tcPr>
            <w:tcW w:w="2438" w:type="dxa"/>
            <w:tcBorders/>
          </w:tcPr>
          <w:p>
            <w:pPr>
              <w:pStyle w:val="Standard"/>
              <w:widowControl w:val="false"/>
              <w:suppressAutoHyphens w:val="true"/>
              <w:spacing w:lineRule="exact" w:line="320" w:before="0" w:after="0"/>
              <w:jc w:val="left"/>
              <w:textAlignment w:val="baseline"/>
              <w:rPr>
                <w:szCs w:val="21"/>
                <w:lang w:val="en-US"/>
              </w:rPr>
            </w:pPr>
            <w:r>
              <w:rPr>
                <w:rFonts w:eastAsia="Segoe UI" w:cs="Tahoma"/>
                <w:color w:val="000000"/>
                <w:kern w:val="2"/>
                <w:sz w:val="24"/>
                <w:szCs w:val="21"/>
                <w:lang w:val="en-US" w:eastAsia="zh-CN" w:bidi="hi-IN"/>
              </w:rPr>
              <w:t>1. Замените термостат.</w:t>
            </w:r>
          </w:p>
        </w:tc>
      </w:tr>
      <w:tr>
        <w:trPr>
          <w:trHeight w:val="674" w:hRule="atLeast"/>
        </w:trPr>
        <w:tc>
          <w:tcPr>
            <w:tcW w:w="4289" w:type="dxa"/>
            <w:tcBorders/>
          </w:tcPr>
          <w:p>
            <w:pPr>
              <w:pStyle w:val="Standard"/>
              <w:widowControl w:val="false"/>
              <w:suppressAutoHyphens w:val="true"/>
              <w:spacing w:lineRule="exact" w:line="320" w:before="0" w:after="0"/>
              <w:jc w:val="left"/>
              <w:textAlignment w:val="baseline"/>
              <w:rPr>
                <w:szCs w:val="21"/>
                <w:lang w:val="en-US"/>
              </w:rPr>
            </w:pPr>
            <w:r>
              <w:rPr>
                <w:rFonts w:eastAsia="Segoe UI" w:cs="Tahoma"/>
                <w:color w:val="000000"/>
                <w:kern w:val="2"/>
                <w:sz w:val="24"/>
                <w:szCs w:val="21"/>
                <w:lang w:val="en-US" w:eastAsia="zh-CN" w:bidi="hi-IN"/>
              </w:rPr>
              <w:t>3. Индикатор не горит, но контроль температуры печи в норме.</w:t>
            </w:r>
          </w:p>
        </w:tc>
        <w:tc>
          <w:tcPr>
            <w:tcW w:w="2901" w:type="dxa"/>
            <w:tcBorders/>
          </w:tcPr>
          <w:p>
            <w:pPr>
              <w:pStyle w:val="Standard"/>
              <w:widowControl w:val="false"/>
              <w:suppressAutoHyphens w:val="true"/>
              <w:spacing w:lineRule="exact" w:line="240" w:before="0" w:after="0"/>
              <w:jc w:val="left"/>
              <w:textAlignment w:val="baseline"/>
              <w:rPr>
                <w:rFonts w:ascii="Times New Roman" w:hAnsi="Times New Roman" w:cs="Times New Roman"/>
                <w:szCs w:val="21"/>
                <w:lang w:val="en-US"/>
              </w:rPr>
            </w:pPr>
            <w:r>
              <w:rPr>
                <w:rFonts w:eastAsia="Segoe UI" w:cs="Times New Roman" w:ascii="Times New Roman" w:hAnsi="Times New Roman"/>
                <w:color w:val="000000"/>
                <w:kern w:val="2"/>
                <w:sz w:val="24"/>
                <w:szCs w:val="21"/>
                <w:lang w:val="en-US" w:eastAsia="zh-CN" w:bidi="hi-IN"/>
              </w:rPr>
              <w:t>1. Световой индикатор имеет слабый контакт.</w:t>
            </w:r>
          </w:p>
          <w:p>
            <w:pPr>
              <w:pStyle w:val="Standard"/>
              <w:widowControl w:val="false"/>
              <w:suppressAutoHyphens w:val="true"/>
              <w:spacing w:lineRule="exact" w:line="240" w:before="0" w:after="0"/>
              <w:jc w:val="left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Segoe UI" w:cs="Times New Roman" w:ascii="Times New Roman" w:hAnsi="Times New Roman"/>
                <w:color w:val="000000"/>
                <w:kern w:val="2"/>
                <w:sz w:val="24"/>
                <w:szCs w:val="21"/>
                <w:lang w:val="en-US" w:eastAsia="zh-CN" w:bidi="hi-IN"/>
              </w:rPr>
              <w:t>2</w:t>
            </w:r>
            <w:r>
              <w:rPr>
                <w:rFonts w:eastAsia="Noto Sans CJK JP" w:cs="Times New Roman" w:ascii="Times New Roman" w:hAnsi="Times New Roman"/>
                <w:color w:val="000000"/>
                <w:kern w:val="2"/>
                <w:sz w:val="24"/>
                <w:szCs w:val="21"/>
                <w:lang w:val="en-US" w:eastAsia="zh-CN" w:bidi="hi-IN"/>
              </w:rPr>
              <w:t>. Перегорела лампочка светового индикатора.</w:t>
            </w:r>
          </w:p>
        </w:tc>
        <w:tc>
          <w:tcPr>
            <w:tcW w:w="2438" w:type="dxa"/>
            <w:tcBorders/>
          </w:tcPr>
          <w:p>
            <w:pPr>
              <w:pStyle w:val="Standard"/>
              <w:widowControl w:val="false"/>
              <w:suppressAutoHyphens w:val="true"/>
              <w:spacing w:lineRule="exact" w:line="240" w:before="0" w:after="0"/>
              <w:jc w:val="left"/>
              <w:textAlignment w:val="baseline"/>
              <w:rPr>
                <w:szCs w:val="21"/>
                <w:lang w:val="en-US"/>
              </w:rPr>
            </w:pPr>
            <w:r>
              <w:rPr>
                <w:rFonts w:eastAsia="Segoe UI" w:cs="Tahoma"/>
                <w:color w:val="000000"/>
                <w:kern w:val="2"/>
                <w:sz w:val="24"/>
                <w:szCs w:val="21"/>
                <w:lang w:val="ru-RU" w:eastAsia="zh-CN" w:bidi="hi-IN"/>
              </w:rPr>
              <w:t>1</w:t>
            </w:r>
            <w:r>
              <w:rPr>
                <w:rFonts w:eastAsia="Segoe UI" w:cs="Tahoma"/>
                <w:color w:val="000000"/>
                <w:kern w:val="2"/>
                <w:sz w:val="24"/>
                <w:szCs w:val="21"/>
                <w:lang w:val="en-US" w:eastAsia="zh-CN" w:bidi="hi-IN"/>
              </w:rPr>
              <w:t>. Проверьте, прочные ли провода.</w:t>
            </w:r>
          </w:p>
          <w:p>
            <w:pPr>
              <w:pStyle w:val="Standard"/>
              <w:widowControl w:val="false"/>
              <w:suppressAutoHyphens w:val="true"/>
              <w:spacing w:lineRule="exact" w:line="320" w:before="0" w:after="0"/>
              <w:jc w:val="left"/>
              <w:textAlignment w:val="baseline"/>
              <w:rPr>
                <w:szCs w:val="21"/>
                <w:lang w:val="en-US"/>
              </w:rPr>
            </w:pPr>
            <w:r>
              <w:rPr>
                <w:rFonts w:eastAsia="Segoe UI" w:cs="Tahoma"/>
                <w:color w:val="000000"/>
                <w:kern w:val="2"/>
                <w:sz w:val="24"/>
                <w:szCs w:val="21"/>
                <w:lang w:val="en-US" w:eastAsia="zh-CN" w:bidi="hi-IN"/>
              </w:rPr>
              <w:t>2. Замените лампочку.</w:t>
            </w:r>
          </w:p>
        </w:tc>
      </w:tr>
    </w:tbl>
    <w:p>
      <w:pPr>
        <w:pStyle w:val="Standard"/>
        <w:rPr/>
      </w:pPr>
      <w:r>
        <w:rPr/>
      </w:r>
    </w:p>
    <w:p>
      <w:pPr>
        <w:pStyle w:val="Textbody"/>
        <w:spacing w:lineRule="auto" w:line="240" w:before="0" w:after="140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SimSu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Textbody"/>
    <w:uiPriority w:val="9"/>
    <w:qFormat/>
    <w:pPr>
      <w:outlineLvl w:val="0"/>
    </w:pPr>
    <w:rPr>
      <w:b/>
      <w:bCs/>
    </w:rPr>
  </w:style>
  <w:style w:type="paragraph" w:styleId="3">
    <w:name w:val="Heading 3"/>
    <w:basedOn w:val="Style12"/>
    <w:next w:val="Textbody"/>
    <w:uiPriority w:val="9"/>
    <w:unhideWhenUsed/>
    <w:qFormat/>
    <w:pPr>
      <w:spacing w:before="140" w:after="120"/>
      <w:outlineLvl w:val="2"/>
    </w:pPr>
    <w:rPr>
      <w:b/>
      <w:bCs/>
    </w:rPr>
  </w:style>
  <w:style w:type="paragraph" w:styleId="4">
    <w:name w:val="Heading 4"/>
    <w:basedOn w:val="Style12"/>
    <w:next w:val="Textbody"/>
    <w:uiPriority w:val="9"/>
    <w:semiHidden/>
    <w:unhideWhenUsed/>
    <w:qFormat/>
    <w:pPr>
      <w:spacing w:before="120" w:after="120"/>
      <w:outlineLvl w:val="3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Символ нумерации"/>
    <w:qFormat/>
    <w:rPr/>
  </w:style>
  <w:style w:type="paragraph" w:styleId="Style12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Style17">
    <w:name w:val="Title"/>
    <w:basedOn w:val="Style12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rsid w:val="001e00fc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718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LibreOffice/7.2.1.2$Windows_X86_64 LibreOffice_project/87b77fad49947c1441b67c559c339af8f3517e22</Application>
  <AppVersion>15.0000</AppVersion>
  <Pages>5</Pages>
  <Words>906</Words>
  <Characters>6195</Characters>
  <CharactersWithSpaces>7031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2025-04-22T12:36:00Z</dcterms:created>
  <dc:creator/>
  <dc:description/>
  <dc:language>ru-RU</dc:language>
  <cp:lastModifiedBy/>
  <dcterms:modified xsi:type="dcterms:W3CDTF">2025-05-12T11:19:17Z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