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numPr>
          <w:ilvl w:val="0"/>
          <w:numId w:val="0"/>
        </w:numPr>
        <w:shd w:val="clear" w:fill="FFFFFF"/>
        <w:bidi w:val="0"/>
        <w:ind w:hanging="0" w:start="0" w:end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48"/>
          <w:szCs w:val="48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val="ru-RU" w:eastAsia="ru-RU"/>
        </w:rPr>
      </w:r>
    </w:p>
    <w:p>
      <w:pPr>
        <w:pStyle w:val="Normal"/>
        <w:widowControl/>
        <w:numPr>
          <w:ilvl w:val="0"/>
          <w:numId w:val="0"/>
        </w:numPr>
        <w:shd w:val="clear" w:fill="FFFFFF"/>
        <w:bidi w:val="0"/>
        <w:ind w:hanging="0" w:start="0" w:end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48"/>
          <w:szCs w:val="48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val="ru-RU" w:eastAsia="ru-RU"/>
        </w:rPr>
      </w:r>
    </w:p>
    <w:p>
      <w:pPr>
        <w:pStyle w:val="Normal"/>
        <w:widowControl/>
        <w:numPr>
          <w:ilvl w:val="0"/>
          <w:numId w:val="0"/>
        </w:numPr>
        <w:shd w:val="clear" w:fill="FFFFFF"/>
        <w:bidi w:val="0"/>
        <w:ind w:hanging="0" w:start="0" w:end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48"/>
          <w:szCs w:val="48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val="ru-RU" w:eastAsia="ru-RU"/>
        </w:rPr>
      </w:r>
    </w:p>
    <w:p>
      <w:pPr>
        <w:pStyle w:val="Normal"/>
        <w:widowControl/>
        <w:numPr>
          <w:ilvl w:val="0"/>
          <w:numId w:val="0"/>
        </w:numPr>
        <w:shd w:val="clear" w:fill="FFFFFF"/>
        <w:bidi w:val="0"/>
        <w:ind w:hanging="0" w:start="0" w:end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48"/>
          <w:szCs w:val="48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val="ru-RU" w:eastAsia="ru-RU"/>
        </w:rPr>
      </w:r>
    </w:p>
    <w:p>
      <w:pPr>
        <w:pStyle w:val="Normal"/>
        <w:widowControl/>
        <w:numPr>
          <w:ilvl w:val="0"/>
          <w:numId w:val="0"/>
        </w:numPr>
        <w:shd w:val="clear" w:fill="FFFFFF"/>
        <w:bidi w:val="0"/>
        <w:ind w:hanging="0" w:start="0" w:end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48"/>
          <w:szCs w:val="48"/>
          <w:lang w:val="ru-RU"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val="ru-RU" w:eastAsia="ru-RU"/>
        </w:rPr>
        <w:t>Роликовый гриль для хот-догов</w:t>
      </w:r>
    </w:p>
    <w:p>
      <w:pPr>
        <w:pStyle w:val="Normal"/>
        <w:bidi w:val="0"/>
        <w:jc w:val="center"/>
        <w:rPr/>
      </w:pPr>
      <w:r>
        <w:rPr>
          <w:rStyle w:val="shorttext1"/>
          <w:rFonts w:cs="Times New Roman" w:ascii="Times New Roman" w:hAnsi="Times New Roman"/>
          <w:b/>
          <w:bCs/>
          <w:sz w:val="36"/>
          <w:szCs w:val="84"/>
          <w:lang w:val="ru-RU"/>
        </w:rPr>
        <w:t xml:space="preserve">Модели: </w:t>
      </w:r>
      <w:r>
        <w:rPr>
          <w:rStyle w:val="shorttext1"/>
          <w:rFonts w:cs="Times New Roman" w:ascii="Times New Roman" w:hAnsi="Times New Roman"/>
          <w:bCs/>
          <w:sz w:val="36"/>
          <w:szCs w:val="84"/>
        </w:rPr>
        <w:t>HHD</w:t>
      </w:r>
      <w:r>
        <w:rPr>
          <w:rStyle w:val="shorttext1"/>
          <w:rFonts w:cs="Times New Roman" w:ascii="Times New Roman" w:hAnsi="Times New Roman"/>
          <w:bCs/>
          <w:sz w:val="36"/>
          <w:szCs w:val="84"/>
          <w:lang w:val="ru-RU"/>
        </w:rPr>
        <w:t xml:space="preserve">-05, </w:t>
      </w:r>
      <w:r>
        <w:rPr>
          <w:rStyle w:val="shorttext1"/>
          <w:rFonts w:cs="Times New Roman" w:ascii="Times New Roman" w:hAnsi="Times New Roman"/>
          <w:bCs/>
          <w:sz w:val="36"/>
          <w:szCs w:val="84"/>
        </w:rPr>
        <w:t>HHD</w:t>
      </w:r>
      <w:r>
        <w:rPr>
          <w:rStyle w:val="shorttext1"/>
          <w:rFonts w:cs="Times New Roman" w:ascii="Times New Roman" w:hAnsi="Times New Roman"/>
          <w:bCs/>
          <w:sz w:val="36"/>
          <w:szCs w:val="84"/>
          <w:lang w:val="ru-RU"/>
        </w:rPr>
        <w:t xml:space="preserve">-07, </w:t>
      </w:r>
      <w:r>
        <w:rPr>
          <w:rStyle w:val="shorttext1"/>
          <w:rFonts w:cs="Times New Roman" w:ascii="Times New Roman" w:hAnsi="Times New Roman"/>
          <w:bCs/>
          <w:sz w:val="36"/>
          <w:szCs w:val="84"/>
        </w:rPr>
        <w:t>HHD</w:t>
      </w:r>
      <w:r>
        <w:rPr>
          <w:rStyle w:val="shorttext1"/>
          <w:rFonts w:cs="Times New Roman" w:ascii="Times New Roman" w:hAnsi="Times New Roman"/>
          <w:bCs/>
          <w:sz w:val="36"/>
          <w:szCs w:val="84"/>
          <w:lang w:val="ru-RU"/>
        </w:rPr>
        <w:t xml:space="preserve">-09, </w:t>
      </w:r>
      <w:r>
        <w:rPr>
          <w:rStyle w:val="shorttext1"/>
          <w:rFonts w:cs="Times New Roman" w:ascii="Times New Roman" w:hAnsi="Times New Roman"/>
          <w:bCs/>
          <w:sz w:val="36"/>
          <w:szCs w:val="84"/>
        </w:rPr>
        <w:t>HHD</w:t>
      </w:r>
      <w:r>
        <w:rPr>
          <w:rStyle w:val="shorttext1"/>
          <w:rFonts w:cs="Times New Roman" w:ascii="Times New Roman" w:hAnsi="Times New Roman"/>
          <w:bCs/>
          <w:sz w:val="36"/>
          <w:szCs w:val="84"/>
          <w:lang w:val="ru-RU"/>
        </w:rPr>
        <w:t>-1</w:t>
      </w:r>
      <w:r>
        <w:rPr>
          <w:rStyle w:val="shorttext1"/>
          <w:rFonts w:eastAsia="Segoe UI" w:ascii="Times New Roman" w:hAnsi="Times New Roman"/>
          <w:bCs/>
          <w:color w:val="000000"/>
          <w:kern w:val="0"/>
          <w:sz w:val="36"/>
          <w:szCs w:val="84"/>
          <w:lang w:val="ru-RU" w:eastAsia="zh-CN" w:bidi="hi-IN"/>
        </w:rPr>
        <w:t>1, SHG-09A</w:t>
      </w:r>
    </w:p>
    <w:p>
      <w:pPr>
        <w:pStyle w:val="Normal"/>
        <w:bidi w:val="0"/>
        <w:jc w:val="center"/>
        <w:rPr>
          <w:rStyle w:val="shorttext1"/>
          <w:rFonts w:ascii="Times New Roman" w:hAnsi="Times New Roman" w:cs="Times New Roman"/>
          <w:bCs/>
          <w:sz w:val="36"/>
          <w:szCs w:val="84"/>
          <w:lang w:val="ru-RU"/>
        </w:rPr>
      </w:pPr>
      <w:r>
        <w:rPr>
          <w:rFonts w:cs="Times New Roman" w:ascii="Times New Roman" w:hAnsi="Times New Roman"/>
          <w:bCs/>
          <w:sz w:val="36"/>
          <w:szCs w:val="84"/>
          <w:lang w:val="ru-RU"/>
        </w:rPr>
      </w:r>
    </w:p>
    <w:p>
      <w:pPr>
        <w:pStyle w:val="Subtitle"/>
        <w:rPr/>
      </w:pPr>
      <w:r>
        <w:rPr>
          <w:rStyle w:val="shorttext1"/>
          <w:rFonts w:ascii="Times New Roman" w:hAnsi="Times New Roman"/>
          <w:sz w:val="48"/>
          <w:szCs w:val="48"/>
        </w:rPr>
        <w:t>Инструкция по использованию</w:t>
      </w:r>
    </w:p>
    <w:p>
      <w:pPr>
        <w:pStyle w:val="BodyText"/>
        <w:rPr>
          <w:rStyle w:val="shorttext1"/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</w:r>
    </w:p>
    <w:p>
      <w:pPr>
        <w:pStyle w:val="BodyText"/>
        <w:jc w:val="center"/>
        <w:rPr/>
      </w:pPr>
      <w:r>
        <w:rPr/>
        <w:drawing>
          <wp:inline distT="0" distB="0" distL="0" distR="0">
            <wp:extent cx="1695450" cy="895350"/>
            <wp:effectExtent l="0" t="0" r="0" b="0"/>
            <wp:docPr id="1" name="Изображение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jc w:val="center"/>
        <w:rPr>
          <w:rStyle w:val="shorttext1"/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</w:r>
    </w:p>
    <w:p>
      <w:pPr>
        <w:pStyle w:val="BodyText"/>
        <w:jc w:val="center"/>
        <w:rPr>
          <w:rStyle w:val="shorttext1"/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</w:r>
    </w:p>
    <w:p>
      <w:pPr>
        <w:pStyle w:val="Normal"/>
        <w:bidi w:val="0"/>
        <w:spacing w:lineRule="exact" w:line="1200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cs="Times New Roman" w:ascii="Times New Roman" w:hAnsi="Times New Roman"/>
          <w:b/>
          <w:sz w:val="40"/>
          <w:szCs w:val="40"/>
          <w:lang w:val="ru-RU"/>
        </w:rPr>
      </w:r>
    </w:p>
    <w:p>
      <w:pPr>
        <w:pStyle w:val="Normal"/>
        <w:bidi w:val="0"/>
        <w:spacing w:lineRule="exact" w:line="1200"/>
        <w:jc w:val="center"/>
        <w:rPr/>
      </w:pPr>
      <w:r>
        <w:rPr/>
      </w:r>
    </w:p>
    <w:p>
      <w:pPr>
        <w:pStyle w:val="Normal"/>
        <w:bidi w:val="0"/>
        <w:spacing w:lineRule="exact" w:line="1200"/>
        <w:jc w:val="center"/>
        <w:rPr/>
      </w:pPr>
      <w:r>
        <w:rPr/>
      </w:r>
    </w:p>
    <w:p>
      <w:pPr>
        <w:pStyle w:val="Normal"/>
        <w:bidi w:val="0"/>
        <w:spacing w:lineRule="exact" w:line="1200"/>
        <w:jc w:val="center"/>
        <w:rPr/>
      </w:pPr>
      <w:r>
        <w:rPr/>
      </w:r>
    </w:p>
    <w:p>
      <w:pPr>
        <w:pStyle w:val="Normal"/>
        <w:bidi w:val="0"/>
        <w:spacing w:lineRule="exact" w:line="1200"/>
        <w:jc w:val="center"/>
        <w:rPr/>
      </w:pPr>
      <w:r>
        <w:rPr/>
      </w:r>
    </w:p>
    <w:p>
      <w:pPr>
        <w:pStyle w:val="Normal"/>
        <w:bidi w:val="0"/>
        <w:spacing w:lineRule="exact" w:line="1200"/>
        <w:jc w:val="center"/>
        <w:rPr/>
      </w:pPr>
      <w:r>
        <w:rPr/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1.Основные параметры.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884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75"/>
        <w:gridCol w:w="2649"/>
        <w:gridCol w:w="2106"/>
        <w:gridCol w:w="2210"/>
      </w:tblGrid>
      <w:tr>
        <w:trPr>
          <w:trHeight w:val="321" w:hRule="atLeast"/>
        </w:trPr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napToGrid w:val="false"/>
              <w:spacing w:lineRule="atLeast" w:line="280"/>
              <w:ind w:hanging="0" w:start="0" w:end="0"/>
              <w:jc w:val="center"/>
              <w:rPr>
                <w:rFonts w:ascii="Times New Roman" w:hAnsi="Times New Roman" w:cs="Times New Roman"/>
                <w:sz w:val="21"/>
                <w:szCs w:val="21"/>
                <w:lang w:val="ru-RU" w:eastAsia="zh-CN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ru-RU" w:eastAsia="zh-CN"/>
              </w:rPr>
              <w:t>Модель</w:t>
            </w:r>
          </w:p>
        </w:tc>
        <w:tc>
          <w:tcPr>
            <w:tcW w:w="2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Габариты (мм</w:t>
            </w:r>
            <w:r>
              <w:rPr>
                <w:rStyle w:val="longtext1"/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21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Напряжение (В)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Мощность (кВт)</w:t>
            </w:r>
          </w:p>
        </w:tc>
      </w:tr>
      <w:tr>
        <w:trPr>
          <w:trHeight w:val="316" w:hRule="atLeast"/>
        </w:trPr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napToGrid w:val="false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H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HD-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2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580×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27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0×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21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220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-240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eastAsia="宋体" w:cs="Times New Roman" w:ascii="Times New Roman" w:hAnsi="Times New Roman"/>
                <w:sz w:val="21"/>
                <w:szCs w:val="21"/>
                <w:lang w:val="en-US" w:eastAsia="zh-CN"/>
              </w:rPr>
              <w:t>0.75</w:t>
            </w:r>
          </w:p>
        </w:tc>
      </w:tr>
      <w:tr>
        <w:trPr>
          <w:trHeight w:val="316" w:hRule="atLeast"/>
        </w:trPr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HHD-07</w:t>
            </w:r>
          </w:p>
        </w:tc>
        <w:tc>
          <w:tcPr>
            <w:tcW w:w="2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580×3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0×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21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220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-240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1.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05</w:t>
            </w:r>
          </w:p>
        </w:tc>
      </w:tr>
      <w:tr>
        <w:trPr>
          <w:trHeight w:val="316" w:hRule="atLeast"/>
        </w:trPr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HHD-09</w:t>
            </w:r>
          </w:p>
        </w:tc>
        <w:tc>
          <w:tcPr>
            <w:tcW w:w="2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580×4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0×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21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220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-240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1.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35</w:t>
            </w:r>
          </w:p>
        </w:tc>
      </w:tr>
      <w:tr>
        <w:trPr>
          <w:trHeight w:val="316" w:hRule="atLeast"/>
        </w:trPr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 w:cs="Times New Roman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HHD-11</w:t>
            </w:r>
          </w:p>
        </w:tc>
        <w:tc>
          <w:tcPr>
            <w:tcW w:w="26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580×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50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0×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21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/>
            </w:pPr>
            <w:r>
              <w:rPr>
                <w:rStyle w:val="longtext1"/>
                <w:rFonts w:cs="Times New Roman" w:ascii="Times New Roman" w:hAnsi="Times New Roman"/>
                <w:sz w:val="21"/>
                <w:szCs w:val="21"/>
              </w:rPr>
              <w:t>220</w:t>
            </w:r>
            <w:r>
              <w:rPr>
                <w:rStyle w:val="longtext1"/>
                <w:rFonts w:cs="Times New Roman" w:ascii="Times New Roman" w:hAnsi="Times New Roman"/>
                <w:sz w:val="21"/>
                <w:szCs w:val="21"/>
                <w:lang w:val="en-US" w:eastAsia="zh-CN"/>
              </w:rPr>
              <w:t>-240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bidi w:val="0"/>
              <w:spacing w:lineRule="atLeast" w:line="280"/>
              <w:ind w:hanging="0" w:start="0" w:end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1.65</w:t>
            </w:r>
          </w:p>
        </w:tc>
      </w:tr>
      <w:tr>
        <w:trPr>
          <w:trHeight w:val="316" w:hRule="atLeast"/>
        </w:trPr>
        <w:tc>
          <w:tcPr>
            <w:tcW w:w="18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bidi w:val="0"/>
              <w:spacing w:lineRule="atLeast" w:line="280" w:before="0" w:after="0"/>
              <w:ind w:hanging="0" w:start="0" w:end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 w:cs="Times New Roman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SHG-09A</w:t>
            </w:r>
          </w:p>
        </w:tc>
        <w:tc>
          <w:tcPr>
            <w:tcW w:w="26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bidi w:val="0"/>
              <w:spacing w:lineRule="atLeast" w:line="280" w:before="0" w:after="0"/>
              <w:ind w:hanging="0" w:start="0" w:end="0"/>
              <w:jc w:val="center"/>
              <w:rPr>
                <w:rStyle w:val="longtext1"/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Style w:val="longtext1"/>
                <w:rFonts w:cs="Times New Roman" w:ascii="Times New Roman" w:hAnsi="Times New Roman"/>
                <w:kern w:val="0"/>
                <w:sz w:val="21"/>
                <w:szCs w:val="21"/>
              </w:rPr>
              <w:t>5</w:t>
            </w:r>
            <w:r>
              <w:rPr>
                <w:rStyle w:val="longtext1"/>
                <w:rFonts w:eastAsia="宋体" w:cs="Times New Roman" w:ascii="Times New Roman" w:hAnsi="Times New Roman"/>
                <w:kern w:val="0"/>
                <w:sz w:val="21"/>
                <w:szCs w:val="21"/>
                <w:lang w:val="en-US" w:eastAsia="zh-CN"/>
              </w:rPr>
              <w:t>62</w:t>
            </w:r>
            <w:r>
              <w:rPr>
                <w:rStyle w:val="longtext1"/>
                <w:rFonts w:cs="Times New Roman" w:ascii="Times New Roman" w:hAnsi="Times New Roman"/>
                <w:kern w:val="0"/>
                <w:sz w:val="21"/>
                <w:szCs w:val="21"/>
              </w:rPr>
              <w:t>×</w:t>
            </w:r>
            <w:r>
              <w:rPr>
                <w:rStyle w:val="longtext1"/>
                <w:rFonts w:cs="Times New Roman" w:ascii="Times New Roman" w:hAnsi="Times New Roman"/>
                <w:kern w:val="0"/>
                <w:sz w:val="21"/>
                <w:szCs w:val="21"/>
                <w:lang w:val="en-US" w:eastAsia="zh-CN"/>
              </w:rPr>
              <w:t>406</w:t>
            </w:r>
            <w:r>
              <w:rPr>
                <w:rStyle w:val="longtext1"/>
                <w:rFonts w:cs="Times New Roman" w:ascii="Times New Roman" w:hAnsi="Times New Roman"/>
                <w:kern w:val="0"/>
                <w:sz w:val="21"/>
                <w:szCs w:val="21"/>
              </w:rPr>
              <w:t>×</w:t>
            </w:r>
            <w:r>
              <w:rPr>
                <w:rStyle w:val="longtext1"/>
                <w:rFonts w:cs="Times New Roman" w:ascii="Times New Roman" w:hAnsi="Times New Roman"/>
                <w:kern w:val="0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210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bidi w:val="0"/>
              <w:spacing w:lineRule="atLeast" w:line="280" w:before="0" w:after="0"/>
              <w:ind w:hanging="0" w:start="0" w:end="0"/>
              <w:jc w:val="center"/>
              <w:rPr>
                <w:rStyle w:val="longtext1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longtext1"/>
                <w:rFonts w:cs="Times New Roman" w:ascii="Times New Roman" w:hAnsi="Times New Roman"/>
                <w:kern w:val="0"/>
                <w:sz w:val="21"/>
                <w:szCs w:val="21"/>
              </w:rPr>
              <w:t>220</w:t>
            </w:r>
            <w:r>
              <w:rPr>
                <w:rStyle w:val="longtext1"/>
                <w:rFonts w:cs="Times New Roman" w:ascii="Times New Roman" w:hAnsi="Times New Roman"/>
                <w:kern w:val="0"/>
                <w:sz w:val="21"/>
                <w:szCs w:val="21"/>
                <w:lang w:val="en-US" w:eastAsia="zh-CN"/>
              </w:rPr>
              <w:t>-240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8"/>
              <w:bidi w:val="0"/>
              <w:spacing w:lineRule="atLeast" w:line="280" w:before="0" w:after="0"/>
              <w:ind w:hanging="0" w:start="0" w:end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1.65</w:t>
            </w:r>
            <w:bookmarkStart w:id="0" w:name="_GoBack"/>
            <w:bookmarkEnd w:id="0"/>
          </w:p>
        </w:tc>
      </w:tr>
    </w:tbl>
    <w:p>
      <w:pPr>
        <w:pStyle w:val="Normal"/>
        <w:bidi w:val="0"/>
        <w:jc w:val="center"/>
        <w:rPr>
          <w:rStyle w:val="shorttext1"/>
          <w:rFonts w:ascii="Times New Roman" w:hAnsi="Times New Roman" w:cs="Times New Roman"/>
          <w:bCs/>
          <w:sz w:val="36"/>
          <w:szCs w:val="84"/>
          <w:lang w:val="ru-RU"/>
        </w:rPr>
      </w:pPr>
      <w:r>
        <w:rPr/>
      </w:r>
    </w:p>
    <w:p>
      <w:pPr>
        <w:pStyle w:val="Normal"/>
        <w:bidi w:val="0"/>
        <w:jc w:val="center"/>
        <w:rPr>
          <w:rFonts w:ascii="Times New Roman" w:hAnsi="Times New Roman" w:cs="Times New Roman"/>
          <w:bCs/>
          <w:sz w:val="36"/>
          <w:szCs w:val="84"/>
          <w:lang w:val="ru-RU"/>
        </w:rPr>
      </w:pPr>
      <w:r>
        <w:rPr>
          <w:rFonts w:cs="Times New Roman" w:ascii="Times New Roman" w:hAnsi="Times New Roman"/>
          <w:bCs/>
          <w:sz w:val="36"/>
          <w:szCs w:val="84"/>
          <w:lang w:val="ru-RU"/>
        </w:rPr>
      </w:r>
    </w:p>
    <w:p>
      <w:pPr>
        <w:pStyle w:val="Normal"/>
        <w:rPr/>
      </w:pPr>
      <w:r>
        <w:rPr>
          <w:rStyle w:val="shorttext1"/>
          <w:rFonts w:ascii="Times New Roman" w:hAnsi="Times New Roman"/>
          <w:sz w:val="48"/>
          <w:szCs w:val="48"/>
        </w:rPr>
        <w:t>Инструкция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2.Важные меры предосторожности:</w:t>
      </w:r>
      <w:r>
        <w:rPr>
          <w:b/>
          <w:bCs/>
        </w:rPr>
        <w:t xml:space="preserve"> 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Не погружайте шнур, вилку или устройство в воду или любую другую жидкость.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Храните аппарат в недоступном для детей месте.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Отключайте устройство от розетки, когда оно не используется, а также перед чисткой. 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Не используйте машину, если она серьезно повреждена или неисправна. 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Не используйте детали или принадлежности, не указанные в данной инструкции. 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Не допускайте, чтобы шнур свисал с края стола или столешницы. Не допускайте, чтобы он касался горячих поверхностей.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Держите машину подальше от высокотемпературных горелок или духовых шкафов. 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Руководство по эксплуатации: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Равномерно распределите хот-доги по формочкам.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Переведите выключатель питания в положение “Вкл.” на передней панели.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Левая ручка управляет передним колесом прокрутки отдельно, а правая ручка управляет задним колесом прокрутки. При большом объеме загруженности, вы можете использовать обе линии одновременно.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При использовании передних формочек поверните левую ручку в положение "Высокая температура". Чтобы использовать задние формочки, используйте правую ручку для регулировки температуры. Когда хот-доги полностью разогреются, установите более низкую температуру, чтобы они оставались теплыми.</w:t>
      </w:r>
    </w:p>
    <w:p>
      <w:pPr>
        <w:pStyle w:val="Normal"/>
        <w:numPr>
          <w:ilvl w:val="0"/>
          <w:numId w:val="2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>Время, необходимое для разогрева хот-догов, зависит от качества разогреваемых хот-догов.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Инструкции по очистке: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Прежде, чем протирать устройство, выньте хот-доги из формочек. 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Не замачивайте гриль для хот-догов в воде при чистке. 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Нагрейте валик до высокой температуры и протрите его чистой влажной тканью. Не прикасайтесь непосредственно к нагретому валику. 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Протирайте ролик от торца к центру. Это уменьшит попадание смазки и других частиц в подшипник и продлит срок службы узла. Не заливайте смазку в ролики и подшипники принудительно. 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Не используйте стальную вату, моющие прокладки или абразивные чистящие средства, так как это может повредить поверхность гриля. 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Чтобы очистить поддон для жира, выключите устройство и потяните поддон вперед за передний край. 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5.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Рекомендации:</w:t>
      </w:r>
    </w:p>
    <w:p>
      <w:pPr>
        <w:pStyle w:val="Normal"/>
        <w:bidi w:val="0"/>
        <w:spacing w:lineRule="auto" w:line="24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  <w:lang w:val="ru-RU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Хот-доги должны быть полностью разморожены. </w:t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  <w:lang w:val="ru-RU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Для полного размораживания замороженные хот-доги необходимо опустить в воду минимум на 2 часа. </w:t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  <w:lang w:val="ru-RU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Не держите хот-доги в тепле слишком долго, чтобы сохранить их вкусовые качества. </w:t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  <w:lang w:val="ru-RU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После нагревания в течение 4 часов хот-доги затвердеют. </w:t>
      </w:r>
    </w:p>
    <w:p>
      <w:pPr>
        <w:pStyle w:val="Normal"/>
        <w:numPr>
          <w:ilvl w:val="0"/>
          <w:numId w:val="4"/>
        </w:numPr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6"/>
          <w:szCs w:val="26"/>
          <w:lang w:val="ru-RU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Положите бумажные полотенца на уровень масла под барабан, чтобы при очистке масляной панели можно было заменить бумажные полотенца, не очищая панель.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1134"/>
  <w:autoHyphenation w:val="true"/>
  <w:hyphenationZone w:val="36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character" w:styleId="shorttext1">
    <w:name w:val="short_text1"/>
    <w:qFormat/>
    <w:rPr>
      <w:rFonts w:cs="Times New Roman"/>
      <w:sz w:val="29"/>
      <w:szCs w:val="29"/>
    </w:rPr>
  </w:style>
  <w:style w:type="character" w:styleId="1">
    <w:name w:val="默认段落字体1"/>
    <w:qFormat/>
    <w:rPr/>
  </w:style>
  <w:style w:type="character" w:styleId="longtext1">
    <w:name w:val="long_text1"/>
    <w:basedOn w:val="1"/>
    <w:qFormat/>
    <w:rPr>
      <w:rFonts w:cs="Times New Roman"/>
      <w:sz w:val="20"/>
      <w:szCs w:val="20"/>
    </w:rPr>
  </w:style>
  <w:style w:type="character" w:styleId="user">
    <w:name w:val="Символ нумерации (user)"/>
    <w:qFormat/>
    <w:rPr/>
  </w:style>
  <w:style w:type="character" w:styleId="Style14">
    <w:name w:val="Символ сноски"/>
    <w:qFormat/>
    <w:rPr/>
  </w:style>
  <w:style w:type="character" w:styleId="Style15">
    <w:name w:val="Символ концевой сноски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列出段落"/>
    <w:basedOn w:val="Normal"/>
    <w:qFormat/>
    <w:pPr>
      <w:ind w:firstLine="420" w:start="0" w:end="0"/>
    </w:pPr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Subtitle">
    <w:name w:val="Subtitle"/>
    <w:basedOn w:val="user1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Style19">
    <w:name w:val="Содержимое списка"/>
    <w:basedOn w:val="Normal"/>
    <w:qFormat/>
    <w:pPr>
      <w:ind w:star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LibreOffice/25.8.6.2$Windows_X86_64 LibreOffice_project/b4b39682cd9868fa725bc664aff94278d315bd04</Application>
  <AppVersion>15.0000</AppVersion>
  <Pages>3</Pages>
  <Words>389</Words>
  <Characters>2439</Characters>
  <CharactersWithSpaces>2764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2026-06-02T13:37:19Z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