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3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2008505</wp:posOffset>
            </wp:positionH>
            <wp:positionV relativeFrom="paragraph">
              <wp:posOffset>276225</wp:posOffset>
            </wp:positionV>
            <wp:extent cx="2259965" cy="1193165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19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Title"/>
        <w:bidi w:val="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</w:r>
    </w:p>
    <w:p>
      <w:pPr>
        <w:pStyle w:val="Title"/>
        <w:bidi w:val="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</w:r>
    </w:p>
    <w:p>
      <w:pPr>
        <w:pStyle w:val="Title"/>
        <w:bidi w:val="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Гриль-барбекю электрический</w:t>
      </w:r>
    </w:p>
    <w:p>
      <w:pPr>
        <w:pStyle w:val="Subtitle"/>
        <w:bidi w:val="0"/>
        <w:rPr>
          <w:lang w:val="en-US"/>
        </w:rPr>
      </w:pPr>
      <w:r>
        <w:rPr>
          <w:lang w:val="en-US"/>
        </w:rPr>
        <w:t>(</w:t>
      </w:r>
      <w:r>
        <w:rPr>
          <w:lang w:val="ru-RU"/>
        </w:rPr>
        <w:t xml:space="preserve">Серии </w:t>
      </w:r>
      <w:r>
        <w:rPr>
          <w:lang w:val="en-US"/>
        </w:rPr>
        <w:t>HBO)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Subtitle"/>
        <w:bidi w:val="0"/>
        <w:rPr>
          <w:lang w:val="ru-RU"/>
        </w:rPr>
      </w:pPr>
      <w:r>
        <w:rPr>
          <w:lang w:val="ru-RU"/>
        </w:rPr>
        <w:t>Инструкция по использованию</w:t>
      </w:r>
    </w:p>
    <w:p>
      <w:pPr>
        <w:pStyle w:val="BodyText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BodyText"/>
        <w:bidi w:val="0"/>
        <w:jc w:val="center"/>
        <w:rPr>
          <w:lang w:val="ru-RU"/>
        </w:rPr>
      </w:pPr>
      <w:r>
        <w:rPr>
          <w:lang w:val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1488440</wp:posOffset>
            </wp:positionH>
            <wp:positionV relativeFrom="paragraph">
              <wp:posOffset>49530</wp:posOffset>
            </wp:positionV>
            <wp:extent cx="3314700" cy="233362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04" t="-432" r="-304" b="-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336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BodyText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BodyText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BodyText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BodyText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BodyText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BodyText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BodyText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BodyText"/>
        <w:bidi w:val="0"/>
        <w:spacing w:lineRule="auto" w:line="240" w:before="0" w:after="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BodyText"/>
        <w:bidi w:val="0"/>
        <w:spacing w:lineRule="auto" w:line="240" w:before="0" w:after="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BodyText"/>
        <w:bidi w:val="0"/>
        <w:spacing w:lineRule="auto" w:line="240" w:before="0" w:after="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BodyText"/>
        <w:bidi w:val="0"/>
        <w:spacing w:lineRule="auto" w:line="240" w:before="0" w:after="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BodyText"/>
        <w:bidi w:val="0"/>
        <w:spacing w:lineRule="auto" w:line="240" w:before="0" w:after="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BodyText"/>
        <w:bidi w:val="0"/>
        <w:spacing w:lineRule="auto" w:line="240" w:before="0" w:after="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BodyText"/>
        <w:bidi w:val="0"/>
        <w:spacing w:lineRule="auto" w:line="240" w:before="0" w:after="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Благодарим вас за покупку и использование </w:t>
      </w:r>
      <w:r>
        <w:rPr>
          <w:rFonts w:eastAsia="Segoe UI" w:cs="Tahoma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2"/>
          <w:szCs w:val="22"/>
          <w:lang w:val="ru-RU" w:eastAsia="zh-CN" w:bidi="hi-IN"/>
        </w:rPr>
        <w:t>электрического гриля-барбекю</w:t>
      </w:r>
      <w:r>
        <w:rPr>
          <w:rFonts w:ascii="Times New Roman" w:hAnsi="Times New Roman"/>
          <w:sz w:val="22"/>
          <w:szCs w:val="22"/>
          <w:lang w:val="ru-RU"/>
        </w:rPr>
        <w:t>! Для обеспечения максимальной эффективности работы данного изделия, уменьшения ненужных потерь и травм, пожалуйста, внимательно прочтите инструкцию по эксплуатации перед использованием и сохраните ее для дальнейшего использования.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b/>
          <w:bCs/>
        </w:rPr>
      </w:pPr>
      <w:r>
        <w:rPr>
          <w:rFonts w:eastAsia="Times New Roman"/>
          <w:b/>
          <w:bCs/>
        </w:rPr>
        <w:t>НАЗНАЧЕНИЕ</w:t>
      </w:r>
    </w:p>
    <w:p>
      <w:pPr>
        <w:pStyle w:val="Normal"/>
        <w:bidi w:val="0"/>
        <w:spacing w:lineRule="auto" w:line="276"/>
        <w:ind w:firstLine="283" w:start="0" w:end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Данное оборудование предназначено для использования на предприятиях общественного питания и применяется для подпекания овощей, мяса, рыбы, хлеба и других продуктов.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</w:r>
    </w:p>
    <w:p>
      <w:pPr>
        <w:pStyle w:val="Normal"/>
        <w:bidi w:val="0"/>
        <w:jc w:val="start"/>
        <w:rPr>
          <w:rFonts w:ascii="Times New Roman" w:hAnsi="Times New Roman" w:eastAsia="Times New Roman"/>
          <w:b/>
          <w:bCs/>
        </w:rPr>
      </w:pPr>
      <w:r>
        <w:rPr>
          <w:rFonts w:eastAsia="Times New Roman"/>
          <w:b/>
          <w:bCs/>
        </w:rPr>
        <w:t>ТЕХНИЧЕСКИЕ ХАРАКТЕРИСТИКИ</w:t>
      </w:r>
    </w:p>
    <w:tbl>
      <w:tblPr>
        <w:tblStyle w:val="6"/>
        <w:tblW w:w="101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7"/>
        <w:gridCol w:w="2220"/>
        <w:gridCol w:w="1961"/>
        <w:gridCol w:w="2065"/>
        <w:gridCol w:w="2207"/>
      </w:tblGrid>
      <w:tr>
        <w:trPr>
          <w:trHeight w:val="471" w:hRule="atLeast"/>
        </w:trPr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kern w:val="0"/>
                <w:sz w:val="20"/>
              </w:rPr>
              <w:t>Модель №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kern w:val="0"/>
                <w:sz w:val="24"/>
                <w:lang w:val="ru-RU" w:eastAsia="zh-CN"/>
              </w:rPr>
              <w:t xml:space="preserve">Размеры </w:t>
            </w:r>
            <w:r>
              <w:rPr>
                <w:rFonts w:eastAsia="Times New Roman"/>
                <w:b w:val="false"/>
                <w:bCs w:val="false"/>
                <w:kern w:val="0"/>
                <w:sz w:val="24"/>
              </w:rPr>
              <w:t>(мм)</w:t>
            </w:r>
          </w:p>
        </w:tc>
        <w:tc>
          <w:tcPr>
            <w:tcW w:w="1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kern w:val="0"/>
                <w:sz w:val="20"/>
              </w:rPr>
              <w:t>Напряжение (В)</w:t>
            </w:r>
          </w:p>
        </w:tc>
        <w:tc>
          <w:tcPr>
            <w:tcW w:w="2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kern w:val="0"/>
                <w:sz w:val="20"/>
                <w:lang w:val="ru-RU"/>
              </w:rPr>
              <w:t>Частота</w:t>
            </w:r>
            <w:r>
              <w:rPr>
                <w:rFonts w:ascii="Times New Roman" w:hAnsi="Times New Roman" w:eastAsia="Times New Roman"/>
                <w:b w:val="false"/>
                <w:bCs w:val="false"/>
                <w:kern w:val="0"/>
              </w:rPr>
              <w:t>（</w:t>
            </w:r>
            <w:r>
              <w:rPr>
                <w:rFonts w:eastAsia="Times New Roman"/>
                <w:b w:val="false"/>
                <w:bCs w:val="false"/>
                <w:kern w:val="0"/>
                <w:sz w:val="20"/>
                <w:lang w:val="ru-RU"/>
              </w:rPr>
              <w:t>Гц</w:t>
            </w:r>
            <w:r>
              <w:rPr>
                <w:rFonts w:eastAsia="Times New Roman"/>
                <w:b w:val="false"/>
                <w:bCs w:val="false"/>
                <w:kern w:val="0"/>
                <w:sz w:val="20"/>
              </w:rPr>
              <w:t>)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kern w:val="0"/>
                <w:sz w:val="24"/>
                <w:lang w:val="ru-RU" w:eastAsia="zh-CN"/>
              </w:rPr>
              <w:t xml:space="preserve">Мощность </w:t>
            </w:r>
            <w:r>
              <w:rPr>
                <w:rFonts w:eastAsia="Times New Roman"/>
                <w:b w:val="false"/>
                <w:bCs w:val="false"/>
                <w:kern w:val="0"/>
                <w:sz w:val="24"/>
              </w:rPr>
              <w:t>(кВт)</w:t>
            </w:r>
          </w:p>
        </w:tc>
      </w:tr>
      <w:tr>
        <w:trPr>
          <w:trHeight w:val="481" w:hRule="atLeast"/>
        </w:trPr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b w:val="false"/>
                <w:bCs w:val="false"/>
              </w:rPr>
            </w:pPr>
            <w:bookmarkStart w:id="0" w:name="_GoBack"/>
            <w:r>
              <w:rPr>
                <w:rFonts w:eastAsia="Times New Roman"/>
                <w:b w:val="false"/>
                <w:bCs w:val="false"/>
                <w:kern w:val="0"/>
                <w:sz w:val="20"/>
              </w:rPr>
              <w:t>HBO-70</w:t>
            </w:r>
            <w:bookmarkEnd w:id="0"/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b w:val="false"/>
                <w:bCs w:val="false"/>
              </w:rPr>
            </w:pPr>
            <w:r>
              <w:rPr>
                <w:rFonts w:eastAsia="宋体" w:hint="eastAsia"/>
                <w:b w:val="false"/>
                <w:bCs w:val="false"/>
                <w:kern w:val="0"/>
                <w:sz w:val="20"/>
                <w:lang w:val="en-US" w:eastAsia="zh-CN"/>
              </w:rPr>
              <w:t>655</w:t>
            </w:r>
            <w:r>
              <w:rPr>
                <w:rFonts w:eastAsia="Times New Roman"/>
                <w:b w:val="false"/>
                <w:bCs w:val="false"/>
                <w:kern w:val="0"/>
                <w:sz w:val="20"/>
              </w:rPr>
              <w:t>*</w:t>
            </w:r>
            <w:r>
              <w:rPr>
                <w:rFonts w:eastAsia="宋体" w:hint="eastAsia"/>
                <w:b w:val="false"/>
                <w:bCs w:val="false"/>
                <w:kern w:val="0"/>
                <w:sz w:val="20"/>
                <w:lang w:val="en-US" w:eastAsia="zh-CN"/>
              </w:rPr>
              <w:t>350</w:t>
            </w:r>
            <w:r>
              <w:rPr>
                <w:rFonts w:eastAsia="Times New Roman"/>
                <w:b w:val="false"/>
                <w:bCs w:val="false"/>
                <w:kern w:val="0"/>
                <w:sz w:val="20"/>
              </w:rPr>
              <w:t>*</w:t>
            </w:r>
            <w:r>
              <w:rPr>
                <w:rFonts w:eastAsia="宋体" w:hint="eastAsia"/>
                <w:b w:val="false"/>
                <w:bCs w:val="false"/>
                <w:kern w:val="0"/>
                <w:sz w:val="20"/>
                <w:lang w:val="en-US" w:eastAsia="zh-CN"/>
              </w:rPr>
              <w:t>20</w:t>
            </w:r>
            <w:r>
              <w:rPr>
                <w:rFonts w:eastAsia="Times New Roman"/>
                <w:b w:val="false"/>
                <w:bCs w:val="false"/>
                <w:kern w:val="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kern w:val="0"/>
                <w:sz w:val="20"/>
              </w:rPr>
              <w:t>220-240</w:t>
            </w:r>
          </w:p>
        </w:tc>
        <w:tc>
          <w:tcPr>
            <w:tcW w:w="2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kern w:val="0"/>
                <w:sz w:val="20"/>
              </w:rPr>
              <w:t>50-60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kern w:val="0"/>
                <w:sz w:val="20"/>
              </w:rPr>
              <w:t>3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</w:r>
    </w:p>
    <w:p>
      <w:pPr>
        <w:pStyle w:val="Normal"/>
        <w:bidi w:val="0"/>
        <w:jc w:val="start"/>
        <w:rPr>
          <w:rFonts w:ascii="Times New Roman" w:hAnsi="Times New Roman" w:eastAsia="Times New Roman"/>
          <w:b/>
          <w:bCs/>
        </w:rPr>
      </w:pPr>
      <w:r>
        <w:rPr>
          <w:rFonts w:eastAsia="Times New Roman"/>
          <w:b/>
          <w:bCs/>
        </w:rPr>
        <w:t>ПОДГОТОВКА К ЭКСПЛУАТАЦИИ</w:t>
      </w:r>
    </w:p>
    <w:p>
      <w:pPr>
        <w:pStyle w:val="Normal"/>
        <w:bidi w:val="0"/>
        <w:spacing w:lineRule="auto" w:line="276"/>
        <w:ind w:firstLine="340" w:start="0" w:end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Перед первым использованием изделия удалите с его поверхности и изнутри все упаковочные материалы, буклеты, пластиковые пакеты и т.п.</w:t>
      </w:r>
    </w:p>
    <w:p>
      <w:pPr>
        <w:pStyle w:val="Normal"/>
        <w:bidi w:val="0"/>
        <w:spacing w:lineRule="auto" w:line="276"/>
        <w:ind w:firstLine="340" w:start="0" w:end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 xml:space="preserve">Далее установите термостат на максимальное значение, включите гриль и подождите 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</w:t>
      </w:r>
    </w:p>
    <w:p>
      <w:pPr>
        <w:pStyle w:val="Normal"/>
        <w:bidi w:val="0"/>
        <w:spacing w:lineRule="auto" w:line="276"/>
        <w:ind w:firstLine="340" w:start="0" w:end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Проветрите помещение.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</w:r>
    </w:p>
    <w:p>
      <w:pPr>
        <w:pStyle w:val="Normal"/>
        <w:bidi w:val="0"/>
        <w:jc w:val="start"/>
        <w:rPr>
          <w:rFonts w:ascii="Times New Roman" w:hAnsi="Times New Roman" w:eastAsia="Times New Roman"/>
          <w:b/>
          <w:bCs/>
        </w:rPr>
      </w:pPr>
      <w:r>
        <w:rPr>
          <w:rFonts w:eastAsia="Times New Roman"/>
          <w:b/>
          <w:bCs/>
        </w:rPr>
        <w:t>ВНИМАНИЕ!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/>
          <w:bCs/>
        </w:rPr>
        <w:t>ЗАПРЕЩАЕТСЯ</w:t>
      </w:r>
      <w:r>
        <w:rPr>
          <w:rFonts w:eastAsia="Times New Roman"/>
          <w:b w:val="false"/>
          <w:bCs w:val="false"/>
        </w:rPr>
        <w:t xml:space="preserve"> использовать оборудование, если: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поврежден кабель питания;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оборудование падало, имеет внешние повреждения или не функционирует.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Никогда не размещайте оборудование вблизи других источников тепла!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Никогда не оставляйте на верхней части оборудования никаких посторонних предметов!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Никогда не загораживайте вентиляционные отверстия!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Оборудование не предназначено для встраивания!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Если оборудование не используется или предстоит его очистка – обязательно отключите его от сети питания!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</w:r>
    </w:p>
    <w:p>
      <w:pPr>
        <w:pStyle w:val="Normal"/>
        <w:bidi w:val="0"/>
        <w:jc w:val="start"/>
        <w:rPr>
          <w:rFonts w:ascii="Times New Roman" w:hAnsi="Times New Roman" w:eastAsia="Times New Roman"/>
          <w:b/>
          <w:bCs/>
        </w:rPr>
      </w:pPr>
      <w:r>
        <w:rPr>
          <w:rFonts w:eastAsia="Times New Roman"/>
          <w:b/>
          <w:bCs/>
        </w:rPr>
        <w:t>БЕЗОПАСНОСТЬ ПРИ ПОДКЛЮЧЕНИИ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перед подключением убедитесь, что: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напряжение питания сети соответствует требуемому значению;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розетка питания по мощности рассчитана на подключение соответствующего оборудования;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кабель питания не соприкасается с горячими частями оборудования.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</w:r>
    </w:p>
    <w:p>
      <w:pPr>
        <w:pStyle w:val="Normal"/>
        <w:bidi w:val="0"/>
        <w:jc w:val="start"/>
        <w:rPr>
          <w:rFonts w:ascii="Times New Roman" w:hAnsi="Times New Roman" w:eastAsia="Times New Roman"/>
          <w:b/>
          <w:bCs/>
        </w:rPr>
      </w:pPr>
      <w:r>
        <w:rPr>
          <w:rFonts w:eastAsia="Times New Roman"/>
          <w:b/>
          <w:bCs/>
        </w:rPr>
        <w:t>ИНСТРУКЦИЯ ПО ЭКСПЛУАТАЦИИ</w:t>
      </w:r>
    </w:p>
    <w:p>
      <w:pPr>
        <w:pStyle w:val="Normal"/>
        <w:tabs>
          <w:tab w:val="clear" w:pos="1134"/>
          <w:tab w:val="left" w:pos="285" w:leader="none"/>
        </w:tabs>
        <w:bidi w:val="0"/>
        <w:spacing w:lineRule="auto" w:line="276"/>
        <w:ind w:firstLine="340" w:start="0" w:end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>
      <w:pPr>
        <w:pStyle w:val="Normal"/>
        <w:tabs>
          <w:tab w:val="clear" w:pos="1134"/>
          <w:tab w:val="left" w:pos="285" w:leader="none"/>
        </w:tabs>
        <w:bidi w:val="0"/>
        <w:spacing w:lineRule="auto" w:line="276"/>
        <w:ind w:firstLine="340" w:start="0" w:end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 xml:space="preserve">Температуру можно настраивать в соответствии с типом и размером продуктов, которые Вы собираетесь готовить. </w:t>
      </w:r>
    </w:p>
    <w:p>
      <w:pPr>
        <w:pStyle w:val="Normal"/>
        <w:tabs>
          <w:tab w:val="clear" w:pos="1134"/>
          <w:tab w:val="left" w:pos="285" w:leader="none"/>
        </w:tabs>
        <w:bidi w:val="0"/>
        <w:spacing w:lineRule="auto" w:line="276"/>
        <w:ind w:firstLine="340" w:start="0" w:end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 xml:space="preserve">Всегда контролируйте процесс приготовления еды для получения наилучшего результата. </w:t>
      </w:r>
    </w:p>
    <w:p>
      <w:pPr>
        <w:pStyle w:val="Normal"/>
        <w:tabs>
          <w:tab w:val="clear" w:pos="1134"/>
          <w:tab w:val="left" w:pos="285" w:leader="none"/>
        </w:tabs>
        <w:bidi w:val="0"/>
        <w:spacing w:lineRule="auto" w:line="276"/>
        <w:ind w:firstLine="340" w:start="0" w:end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контролируя температуру . </w:t>
      </w:r>
    </w:p>
    <w:p>
      <w:pPr>
        <w:pStyle w:val="Normal"/>
        <w:tabs>
          <w:tab w:val="clear" w:pos="1134"/>
          <w:tab w:val="left" w:pos="285" w:leader="none"/>
        </w:tabs>
        <w:bidi w:val="0"/>
        <w:spacing w:lineRule="auto" w:line="276"/>
        <w:ind w:firstLine="340" w:start="0" w:end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Завершив работу, переведите регулятор температуры на минимальное значение и отключите оборудование от сети питания.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</w:r>
    </w:p>
    <w:p>
      <w:pPr>
        <w:pStyle w:val="Normal"/>
        <w:bidi w:val="0"/>
        <w:jc w:val="start"/>
        <w:rPr>
          <w:rFonts w:ascii="Times New Roman" w:hAnsi="Times New Roman" w:eastAsia="Times New Roman"/>
          <w:b/>
          <w:bCs/>
        </w:rPr>
      </w:pPr>
      <w:r>
        <w:rPr>
          <w:rFonts w:eastAsia="Times New Roman"/>
          <w:b/>
          <w:bCs/>
        </w:rPr>
        <w:t>УХОД И ОБСЛУЖИВАНИЕ</w:t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Выключите оборудование и дайте ему остыть.</w:t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Отсоедините оборудование от сети питания.</w:t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 xml:space="preserve">Для ухода за ним используйте мягкую тряпку или салфетку. </w:t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Запрещается промывать оборудование под струей воды!</w:t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 xml:space="preserve">Запрещается использовать абразивные материалы и агрессивные химические вещества для очистки! </w:t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Все аксессуары должны обрабатываться вручную и тщательно насухо вытираться.</w:t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  <w:t>Если оборудование долго не использовалась, перед включением обязательно удалите всю пыль и грязь с его поверхности.  Желательно провести процедуру отжига, как перед первым включением.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b w:val="false"/>
          <w:bCs w:val="false"/>
        </w:rPr>
      </w:pPr>
      <w:r>
        <w:rPr>
          <w:rFonts w:eastAsia="Times New Roman"/>
          <w:b w:val="false"/>
          <w:bCs w:val="false"/>
        </w:rPr>
      </w:r>
    </w:p>
    <w:p>
      <w:pPr>
        <w:pStyle w:val="Normal"/>
        <w:bidi w:val="0"/>
        <w:jc w:val="start"/>
        <w:rPr>
          <w:rFonts w:ascii="Times New Roman" w:hAnsi="Times New Roman"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ПРИНЦИПИАЛЬНАЯ ДИАГРАММА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b/>
          <w:bCs/>
          <w:sz w:val="26"/>
          <w:szCs w:val="26"/>
        </w:rPr>
      </w:pPr>
      <w:r>
        <w:rPr/>
        <w:drawing>
          <wp:inline distT="0" distB="0" distL="0" distR="0">
            <wp:extent cx="4961255" cy="188531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671" t="29939" r="33258" b="42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18853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start"/>
        <w:rPr>
          <w:rFonts w:ascii="Times New Roman" w:hAnsi="Times New Roman"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</w:r>
    </w:p>
    <w:p>
      <w:pPr>
        <w:pStyle w:val="Normal"/>
        <w:bidi w:val="0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 xml:space="preserve">SB1, SB2 - регулятор температуры            HL1, HL3 - </w:t>
      </w:r>
      <w:r>
        <w:rPr>
          <w:rFonts w:cs="Courier New"/>
          <w:b w:val="false"/>
          <w:bCs w:val="false"/>
        </w:rPr>
        <w:t>индикатор питания</w:t>
      </w:r>
      <w:r>
        <w:rPr>
          <w:rFonts w:cs="Courier New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 xml:space="preserve">     </w:t>
      </w:r>
      <w:r>
        <w:rPr>
          <w:rFonts w:cs="Courier New"/>
          <w:b w:val="false"/>
          <w:bCs w:val="false"/>
          <w:sz w:val="24"/>
          <w:szCs w:val="24"/>
        </w:rPr>
        <w:t xml:space="preserve">R1-R9 - </w:t>
      </w:r>
      <w:r>
        <w:rPr>
          <w:rFonts w:cs="Courier New"/>
          <w:b w:val="false"/>
          <w:bCs w:val="false"/>
        </w:rPr>
        <w:t>отопительная труба</w:t>
      </w:r>
      <w:r>
        <w:rPr>
          <w:rFonts w:cs="Courier New"/>
        </w:rPr>
        <w:t xml:space="preserve"> </w:t>
      </w:r>
      <w:r>
        <w:rPr>
          <w:rFonts w:cs="Courier New"/>
          <w:b w:val="false"/>
          <w:bCs w:val="false"/>
          <w:sz w:val="24"/>
          <w:szCs w:val="24"/>
        </w:rPr>
        <w:t xml:space="preserve">                                          SA1 - точечный переключатель                HL2, HL4 - индикатор нагрева                             U - кремниевый выпрямитель                         K1 - вращающийся переключатель                    HL5, HL6 — световой индикатор</w:t>
      </w:r>
    </w:p>
    <w:p>
      <w:pPr>
        <w:pStyle w:val="Normal"/>
        <w:bidi w:val="0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>M-DC - двигатель                    KM1, KM2 - контактор                    KT -</w:t>
      </w:r>
      <w:r>
        <w:rPr>
          <w:b w:val="false"/>
          <w:bCs w:val="false"/>
          <w:sz w:val="24"/>
          <w:szCs w:val="24"/>
        </w:rPr>
        <w:t xml:space="preserve"> т</w:t>
      </w:r>
      <w:r>
        <w:rPr>
          <w:rFonts w:cs="Courier New"/>
          <w:b w:val="false"/>
          <w:bCs w:val="false"/>
        </w:rPr>
        <w:t>епловые выключатели</w:t>
      </w:r>
      <w:r>
        <w:rPr>
          <w:rFonts w:cs="Courier New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eastAsia="Times New Roman"/>
          <w:b w:val="false"/>
          <w:bCs w:val="false"/>
          <w:sz w:val="24"/>
          <w:szCs w:val="24"/>
        </w:rPr>
        <w:t>FU</w:t>
      </w:r>
      <w:r>
        <w:rPr>
          <w:rFonts w:eastAsia="Times New Roman" w:cs="Courier New"/>
          <w:b w:val="false"/>
          <w:bCs w:val="false"/>
          <w:sz w:val="24"/>
          <w:szCs w:val="24"/>
        </w:rPr>
        <w:t xml:space="preserve"> - пробка               K2 - </w:t>
      </w:r>
      <w:r>
        <w:rPr>
          <w:rFonts w:cs="Courier New"/>
          <w:b w:val="false"/>
          <w:bCs w:val="false"/>
        </w:rPr>
        <w:t xml:space="preserve">регулятор нагрева </w:t>
      </w:r>
      <w:r>
        <w:rPr>
          <w:rFonts w:eastAsia="Times New Roman" w:cs="Courier New"/>
          <w:b w:val="false"/>
          <w:bCs w:val="false"/>
          <w:sz w:val="24"/>
          <w:szCs w:val="24"/>
        </w:rPr>
        <w:t xml:space="preserve">           T — трансформатор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 w:cs="Courier New"/>
          <w:b w:val="false"/>
          <w:bCs w:val="false"/>
          <w:sz w:val="24"/>
          <w:szCs w:val="24"/>
        </w:rPr>
      </w:pPr>
      <w:r>
        <w:rPr>
          <w:rFonts w:eastAsia="Times New Roman" w:cs="Courier New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 w:cs="Courier New"/>
          <w:b w:val="false"/>
          <w:bCs w:val="false"/>
          <w:sz w:val="24"/>
          <w:szCs w:val="24"/>
        </w:rPr>
      </w:pPr>
      <w:r>
        <w:rPr>
          <w:rFonts w:eastAsia="Times New Roman" w:cs="Courier New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b/>
          <w:bCs/>
          <w:sz w:val="26"/>
          <w:szCs w:val="26"/>
        </w:rPr>
      </w:pPr>
      <w:r>
        <w:rPr>
          <w:rFonts w:eastAsia="Times New Roman" w:cs="Courier New"/>
          <w:b/>
          <w:bCs/>
          <w:sz w:val="26"/>
          <w:szCs w:val="26"/>
        </w:rPr>
        <w:t>УСТРАНЕНИЕ НЕИСПРАВНОСТЕЙ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 w:cs="Courier New"/>
        </w:rPr>
      </w:pPr>
      <w:r>
        <w:rPr>
          <w:rFonts w:eastAsia="Times New Roman" w:cs="Courier New"/>
        </w:rPr>
      </w:r>
    </w:p>
    <w:tbl>
      <w:tblPr>
        <w:tblStyle w:val="6"/>
        <w:tblW w:w="9645" w:type="dxa"/>
        <w:jc w:val="start"/>
        <w:tblInd w:w="-8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5"/>
        <w:gridCol w:w="2939"/>
        <w:gridCol w:w="3991"/>
      </w:tblGrid>
      <w:tr>
        <w:trPr>
          <w:trHeight w:val="390" w:hRule="atLeast"/>
        </w:trPr>
        <w:tc>
          <w:tcPr>
            <w:tcW w:w="2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kern w:val="0"/>
                <w:sz w:val="24"/>
              </w:rPr>
              <w:t>Проблема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kern w:val="0"/>
                <w:sz w:val="24"/>
              </w:rPr>
            </w:r>
          </w:p>
        </w:tc>
        <w:tc>
          <w:tcPr>
            <w:tcW w:w="29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kern w:val="0"/>
                <w:sz w:val="24"/>
              </w:rPr>
              <w:t>Причина</w:t>
            </w:r>
          </w:p>
        </w:tc>
        <w:tc>
          <w:tcPr>
            <w:tcW w:w="3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kern w:val="0"/>
                <w:sz w:val="24"/>
              </w:rPr>
              <w:t>Решение</w:t>
            </w:r>
          </w:p>
        </w:tc>
      </w:tr>
      <w:tr>
        <w:trPr/>
        <w:tc>
          <w:tcPr>
            <w:tcW w:w="27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kern w:val="0"/>
                <w:sz w:val="20"/>
              </w:rPr>
            </w:pPr>
            <w:r>
              <w:rPr>
                <w:b w:val="false"/>
                <w:bCs w:val="false"/>
                <w:kern w:val="0"/>
                <w:sz w:val="24"/>
              </w:rPr>
              <w:t>При подключении к источнику питания индикатор не горит</w:t>
            </w:r>
          </w:p>
        </w:tc>
        <w:tc>
          <w:tcPr>
            <w:tcW w:w="29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</w:rPr>
              <w:t>1. Главный выключатель выключен.</w:t>
            </w:r>
          </w:p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</w:r>
          </w:p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</w:rPr>
              <w:t>2. Перегорел предохранитель.</w:t>
            </w:r>
          </w:p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</w:rPr>
              <w:t xml:space="preserve">3. Защита от термического отключения </w:t>
            </w:r>
          </w:p>
        </w:tc>
        <w:tc>
          <w:tcPr>
            <w:tcW w:w="39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>1. Проверьте линию на герметичность и выключите главный выключатель.</w:t>
            </w:r>
          </w:p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>2. Замените предохранитель на другой.</w:t>
            </w:r>
          </w:p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 xml:space="preserve">3. Откройте боковую панель и переустановите термовыключатель. </w:t>
            </w:r>
          </w:p>
        </w:tc>
      </w:tr>
      <w:tr>
        <w:trPr/>
        <w:tc>
          <w:tcPr>
            <w:tcW w:w="2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kern w:val="0"/>
                <w:sz w:val="20"/>
              </w:rPr>
            </w:pPr>
            <w:r>
              <w:rPr>
                <w:b w:val="false"/>
                <w:bCs w:val="false"/>
                <w:kern w:val="0"/>
                <w:sz w:val="24"/>
              </w:rPr>
              <w:t xml:space="preserve">Индикатор питания горит ярко, но ось вращения не работает. </w:t>
            </w:r>
          </w:p>
        </w:tc>
        <w:tc>
          <w:tcPr>
            <w:tcW w:w="29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>1. Часть провода двигателя отсоединена.</w:t>
            </w:r>
          </w:p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>2. Трансформатор перегорел.</w:t>
            </w:r>
          </w:p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 xml:space="preserve">3. Поврежден кремниевый выпрямитель. </w:t>
            </w:r>
          </w:p>
        </w:tc>
        <w:tc>
          <w:tcPr>
            <w:tcW w:w="3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675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>1. Проверьте и затяните соединение цепи двигателя.</w:t>
            </w:r>
          </w:p>
          <w:p>
            <w:pPr>
              <w:pStyle w:val="Normal"/>
              <w:tabs>
                <w:tab w:val="clear" w:pos="1134"/>
                <w:tab w:val="left" w:pos="675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>2. Замените трансформатор.</w:t>
            </w:r>
          </w:p>
          <w:p>
            <w:pPr>
              <w:pStyle w:val="Normal"/>
              <w:tabs>
                <w:tab w:val="clear" w:pos="1134"/>
                <w:tab w:val="left" w:pos="675" w:leader="none"/>
              </w:tabs>
              <w:bidi w:val="0"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</w:rPr>
            </w:r>
          </w:p>
          <w:p>
            <w:pPr>
              <w:pStyle w:val="Normal"/>
              <w:tabs>
                <w:tab w:val="clear" w:pos="1134"/>
                <w:tab w:val="left" w:pos="675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 xml:space="preserve">3. Замените кремниевый выпрямитель. </w:t>
            </w:r>
          </w:p>
        </w:tc>
      </w:tr>
      <w:tr>
        <w:trPr>
          <w:trHeight w:val="1666" w:hRule="atLeast"/>
        </w:trPr>
        <w:tc>
          <w:tcPr>
            <w:tcW w:w="2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 xml:space="preserve">Индикатор питания горит, а зеленый индикатор не горит. </w:t>
            </w:r>
          </w:p>
        </w:tc>
        <w:tc>
          <w:tcPr>
            <w:tcW w:w="29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>1. Часть осветительной линии ослабла или отсоединилась.</w:t>
            </w:r>
          </w:p>
          <w:p>
            <w:pPr>
              <w:pStyle w:val="Normal"/>
              <w:tabs>
                <w:tab w:val="clear" w:pos="1134"/>
                <w:tab w:val="left" w:pos="360" w:leader="none"/>
              </w:tabs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 xml:space="preserve">2. Перегорел вольфрам. 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kern w:val="0"/>
                <w:sz w:val="24"/>
              </w:rPr>
            </w:r>
          </w:p>
        </w:tc>
        <w:tc>
          <w:tcPr>
            <w:tcW w:w="3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kern w:val="0"/>
                <w:sz w:val="24"/>
              </w:rPr>
              <w:t>1. Проверьте и затяните соединение осветительной линии.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kern w:val="0"/>
                <w:sz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kern w:val="0"/>
                <w:sz w:val="24"/>
              </w:rPr>
              <w:t xml:space="preserve">2. Замените вольфрам. </w:t>
            </w:r>
          </w:p>
        </w:tc>
      </w:tr>
      <w:tr>
        <w:trPr/>
        <w:tc>
          <w:tcPr>
            <w:tcW w:w="2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 xml:space="preserve">Индикатор питания горит, регулятор поворота поворачивается в заданное положение, индикатор горит, но нагревательный элемент не нагревается </w:t>
            </w:r>
          </w:p>
        </w:tc>
        <w:tc>
          <w:tcPr>
            <w:tcW w:w="29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>1. Часть нагревательного трубопровода болтается или отсоединяется.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 xml:space="preserve">2. </w:t>
            </w:r>
            <w:r>
              <w:rPr>
                <w:rFonts w:cs="Arial"/>
                <w:b w:val="false"/>
                <w:bCs w:val="false"/>
                <w:kern w:val="0"/>
                <w:sz w:val="24"/>
              </w:rPr>
              <w:t>П</w:t>
            </w:r>
            <w:r>
              <w:rPr>
                <w:b w:val="false"/>
                <w:bCs w:val="false"/>
                <w:kern w:val="0"/>
                <w:sz w:val="24"/>
              </w:rPr>
              <w:t xml:space="preserve">оврежден контактор, нагревательная труба или термостат. </w:t>
            </w:r>
          </w:p>
        </w:tc>
        <w:tc>
          <w:tcPr>
            <w:tcW w:w="3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>1. Проверьте и затяните соединение нагревательной линии.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24"/>
              </w:rPr>
              <w:t xml:space="preserve">2. Замените контактор, нагревательную трубу или термостат. 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ГАРАНТИЙНОЕ ОБСЛУЖИВАНИЕ</w:t>
      </w:r>
    </w:p>
    <w:p>
      <w:pPr>
        <w:pStyle w:val="Normal"/>
        <w:bidi w:val="0"/>
        <w:spacing w:lineRule="auto" w:line="276"/>
        <w:ind w:firstLine="283" w:start="0" w:end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Изделие будет эксплуатироваться в течение всего срока службы. </w:t>
      </w:r>
    </w:p>
    <w:p>
      <w:pPr>
        <w:pStyle w:val="Normal"/>
        <w:bidi w:val="0"/>
        <w:spacing w:lineRule="auto" w:line="276"/>
        <w:ind w:firstLine="283" w:start="0" w:end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Срок действия “трехгарантийной” гарантии составляет: шесть месяцев </w:t>
      </w:r>
    </w:p>
    <w:p>
      <w:pPr>
        <w:pStyle w:val="Normal"/>
        <w:bidi w:val="0"/>
        <w:spacing w:lineRule="auto" w:line="276"/>
        <w:ind w:firstLine="283" w:start="0" w:end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Подтверждение срока действия “трехгарантийной” гарантии: рассчитывая его со дня продажи: вычтите день задержки, вызванной ремонтом или отсутствием аксессуаров. Если последний день срока действия является выходным по закону, примите следующий день за последний день срока действия. </w:t>
      </w:r>
    </w:p>
    <w:p>
      <w:pPr>
        <w:pStyle w:val="Normal"/>
        <w:bidi w:val="0"/>
        <w:spacing w:lineRule="auto" w:line="276"/>
        <w:ind w:firstLine="283" w:start="0" w:end="0"/>
        <w:jc w:val="start"/>
        <w:rPr>
          <w:b w:val="false"/>
          <w:bCs w:val="false"/>
        </w:rPr>
      </w:pPr>
      <w:r>
        <w:rPr>
          <w:b w:val="false"/>
          <w:bCs w:val="false"/>
        </w:rPr>
        <w:t>Условия гарантии не распространяются при наличии одного из следующих обстоятельств:</w:t>
      </w:r>
    </w:p>
    <w:p>
      <w:pPr>
        <w:pStyle w:val="Normal"/>
        <w:numPr>
          <w:ilvl w:val="0"/>
          <w:numId w:val="5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Истек срок годности.</w:t>
      </w:r>
    </w:p>
    <w:p>
      <w:pPr>
        <w:pStyle w:val="Normal"/>
        <w:numPr>
          <w:ilvl w:val="0"/>
          <w:numId w:val="5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Сертификат отсутствует, и в нем нет замечаний о сроке действия, за исключением тех, кто может подтвердить это в день истечения срока действия.</w:t>
      </w:r>
    </w:p>
    <w:p>
      <w:pPr>
        <w:pStyle w:val="Normal"/>
        <w:numPr>
          <w:ilvl w:val="0"/>
          <w:numId w:val="5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Содержимое сертификата не соответствует логотипу продукта или было изменено.</w:t>
      </w:r>
    </w:p>
    <w:p>
      <w:pPr>
        <w:pStyle w:val="Normal"/>
        <w:numPr>
          <w:ilvl w:val="0"/>
          <w:numId w:val="5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Неиспользование изделия в соответствии с инструкциями по эксплуатации и техническому обслуживанию, приводящее к повреждению.</w:t>
      </w:r>
    </w:p>
    <w:p>
      <w:pPr>
        <w:pStyle w:val="Normal"/>
        <w:numPr>
          <w:ilvl w:val="0"/>
          <w:numId w:val="5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Повреждение, вызванное форс-мажорными обстоятельствами.</w:t>
      </w:r>
    </w:p>
    <w:p>
      <w:pPr>
        <w:pStyle w:val="Normal"/>
        <w:numPr>
          <w:ilvl w:val="0"/>
          <w:numId w:val="5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Детали, которые используются в качестве заменителей для технического обслуживания, принадлежат нашему заводу.</w:t>
      </w:r>
    </w:p>
    <w:p>
      <w:pPr>
        <w:pStyle w:val="Normal"/>
        <w:numPr>
          <w:ilvl w:val="0"/>
          <w:numId w:val="5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Что касается неисправностей изделия, то наша фабрика не будет компенсировать другие обязательства, выходящие за рамки гарантии.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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1134"/>
  <w:autoHyphenation w:val="true"/>
  <w:hyphenationZone w:val="360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Segoe UI" w:cs="Arial"/>
      <w:b/>
      <w:color w:val="000000"/>
      <w:kern w:val="0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user" w:customStyle="1">
    <w:name w:val="Маркеры (user)"/>
    <w:uiPriority w:val="0"/>
    <w:qFormat/>
    <w:rPr>
      <w:rFonts w:ascii="OpenSymbol" w:hAnsi="OpenSymbol" w:eastAsia="OpenSymbol" w:cs="OpenSymbol"/>
    </w:rPr>
  </w:style>
  <w:style w:type="character" w:styleId="user1" w:customStyle="1">
    <w:name w:val="Символ нумерации (user)"/>
    <w:uiPriority w:val="0"/>
    <w:qFormat/>
    <w:rPr/>
  </w:style>
  <w:style w:type="character" w:styleId="WW8Num7z0" w:customStyle="1">
    <w:name w:val="WW8Num7z0"/>
    <w:uiPriority w:val="0"/>
    <w:qFormat/>
    <w:rPr>
      <w:color w:val="000000"/>
    </w:rPr>
  </w:style>
  <w:style w:type="character" w:styleId="WW8Num7z1" w:customStyle="1">
    <w:name w:val="WW8Num7z1"/>
    <w:uiPriority w:val="0"/>
    <w:qFormat/>
    <w:rPr/>
  </w:style>
  <w:style w:type="character" w:styleId="WW8Num7z2" w:customStyle="1">
    <w:name w:val="WW8Num7z2"/>
    <w:uiPriority w:val="0"/>
    <w:qFormat/>
    <w:rPr/>
  </w:style>
  <w:style w:type="character" w:styleId="WW8Num7z3" w:customStyle="1">
    <w:name w:val="WW8Num7z3"/>
    <w:uiPriority w:val="0"/>
    <w:qFormat/>
    <w:rPr/>
  </w:style>
  <w:style w:type="character" w:styleId="WW8Num7z4" w:customStyle="1">
    <w:name w:val="WW8Num7z4"/>
    <w:uiPriority w:val="0"/>
    <w:qFormat/>
    <w:rPr/>
  </w:style>
  <w:style w:type="character" w:styleId="WW8Num7z5" w:customStyle="1">
    <w:name w:val="WW8Num7z5"/>
    <w:uiPriority w:val="0"/>
    <w:qFormat/>
    <w:rPr/>
  </w:style>
  <w:style w:type="character" w:styleId="WW8Num7z6" w:customStyle="1">
    <w:name w:val="WW8Num7z6"/>
    <w:uiPriority w:val="0"/>
    <w:qFormat/>
    <w:rPr/>
  </w:style>
  <w:style w:type="character" w:styleId="WW8Num7z7" w:customStyle="1">
    <w:name w:val="WW8Num7z7"/>
    <w:uiPriority w:val="0"/>
    <w:qFormat/>
    <w:rPr/>
  </w:style>
  <w:style w:type="character" w:styleId="WW8Num7z8" w:customStyle="1">
    <w:name w:val="WW8Num7z8"/>
    <w:uiPriority w:val="0"/>
    <w:qFormat/>
    <w:rPr/>
  </w:style>
  <w:style w:type="character" w:styleId="WW8Num2z0" w:customStyle="1">
    <w:name w:val="WW8Num2z0"/>
    <w:uiPriority w:val="0"/>
    <w:qFormat/>
    <w:rPr/>
  </w:style>
  <w:style w:type="character" w:styleId="WW8Num2z1" w:customStyle="1">
    <w:name w:val="WW8Num2z1"/>
    <w:uiPriority w:val="0"/>
    <w:qFormat/>
    <w:rPr/>
  </w:style>
  <w:style w:type="character" w:styleId="WW8Num2z2" w:customStyle="1">
    <w:name w:val="WW8Num2z2"/>
    <w:uiPriority w:val="0"/>
    <w:qFormat/>
    <w:rPr/>
  </w:style>
  <w:style w:type="character" w:styleId="WW8Num2z3" w:customStyle="1">
    <w:name w:val="WW8Num2z3"/>
    <w:uiPriority w:val="0"/>
    <w:qFormat/>
    <w:rPr/>
  </w:style>
  <w:style w:type="character" w:styleId="WW8Num2z4" w:customStyle="1">
    <w:name w:val="WW8Num2z4"/>
    <w:uiPriority w:val="0"/>
    <w:qFormat/>
    <w:rPr/>
  </w:style>
  <w:style w:type="character" w:styleId="WW8Num2z5" w:customStyle="1">
    <w:name w:val="WW8Num2z5"/>
    <w:uiPriority w:val="0"/>
    <w:qFormat/>
    <w:rPr/>
  </w:style>
  <w:style w:type="character" w:styleId="WW8Num2z6" w:customStyle="1">
    <w:name w:val="WW8Num2z6"/>
    <w:uiPriority w:val="0"/>
    <w:qFormat/>
    <w:rPr/>
  </w:style>
  <w:style w:type="character" w:styleId="WW8Num2z7" w:customStyle="1">
    <w:name w:val="WW8Num2z7"/>
    <w:uiPriority w:val="0"/>
    <w:qFormat/>
    <w:rPr/>
  </w:style>
  <w:style w:type="character" w:styleId="WW8Num2z8" w:customStyle="1">
    <w:name w:val="WW8Num2z8"/>
    <w:uiPriority w:val="0"/>
    <w:qFormat/>
    <w:rPr/>
  </w:style>
  <w:style w:type="character" w:styleId="WW8Num5z0" w:customStyle="1">
    <w:name w:val="WW8Num5z0"/>
    <w:uiPriority w:val="0"/>
    <w:qFormat/>
    <w:rPr/>
  </w:style>
  <w:style w:type="character" w:styleId="WW8Num5z1" w:customStyle="1">
    <w:name w:val="WW8Num5z1"/>
    <w:uiPriority w:val="0"/>
    <w:qFormat/>
    <w:rPr/>
  </w:style>
  <w:style w:type="character" w:styleId="WW8Num5z2" w:customStyle="1">
    <w:name w:val="WW8Num5z2"/>
    <w:uiPriority w:val="0"/>
    <w:qFormat/>
    <w:rPr/>
  </w:style>
  <w:style w:type="character" w:styleId="WW8Num5z3" w:customStyle="1">
    <w:name w:val="WW8Num5z3"/>
    <w:uiPriority w:val="0"/>
    <w:qFormat/>
    <w:rPr/>
  </w:style>
  <w:style w:type="character" w:styleId="WW8Num5z4" w:customStyle="1">
    <w:name w:val="WW8Num5z4"/>
    <w:uiPriority w:val="0"/>
    <w:qFormat/>
    <w:rPr/>
  </w:style>
  <w:style w:type="character" w:styleId="WW8Num5z5" w:customStyle="1">
    <w:name w:val="WW8Num5z5"/>
    <w:uiPriority w:val="0"/>
    <w:qFormat/>
    <w:rPr/>
  </w:style>
  <w:style w:type="character" w:styleId="WW8Num5z6" w:customStyle="1">
    <w:name w:val="WW8Num5z6"/>
    <w:uiPriority w:val="0"/>
    <w:qFormat/>
    <w:rPr/>
  </w:style>
  <w:style w:type="character" w:styleId="WW8Num5z7" w:customStyle="1">
    <w:name w:val="WW8Num5z7"/>
    <w:uiPriority w:val="0"/>
    <w:qFormat/>
    <w:rPr/>
  </w:style>
  <w:style w:type="character" w:styleId="WW8Num5z8" w:customStyle="1">
    <w:name w:val="WW8Num5z8"/>
    <w:uiPriority w:val="0"/>
    <w:qFormat/>
    <w:rPr/>
  </w:style>
  <w:style w:type="character" w:styleId="WW8Num4z0" w:customStyle="1">
    <w:name w:val="WW8Num4z0"/>
    <w:uiPriority w:val="0"/>
    <w:qFormat/>
    <w:rPr/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user2"/>
    <w:next w:val="BodyText"/>
    <w:uiPriority w:val="0"/>
    <w:qFormat/>
    <w:pPr>
      <w:spacing w:before="60" w:after="120"/>
      <w:jc w:val="center"/>
    </w:pPr>
    <w:rPr>
      <w:sz w:val="36"/>
      <w:szCs w:val="36"/>
    </w:rPr>
  </w:style>
  <w:style w:type="paragraph" w:styleId="user2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Title">
    <w:name w:val="Title"/>
    <w:basedOn w:val="user2"/>
    <w:next w:val="BodyText"/>
    <w:uiPriority w:val="0"/>
    <w:qFormat/>
    <w:pPr>
      <w:jc w:val="center"/>
    </w:pPr>
    <w:rPr>
      <w:bCs/>
      <w:sz w:val="56"/>
      <w:szCs w:val="56"/>
    </w:rPr>
  </w:style>
  <w:style w:type="paragraph" w:styleId="Standard" w:customStyle="1">
    <w:name w:val="Standard"/>
    <w:uiPriority w:val="0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uiPriority w:val="0"/>
    <w:qFormat/>
    <w:pPr>
      <w:spacing w:lineRule="auto" w:line="276" w:before="0" w:after="140"/>
    </w:pPr>
    <w:rPr/>
  </w:style>
  <w:style w:type="paragraph" w:styleId="user3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4" w:customStyle="1">
    <w:name w:val="Заголовок таблицы (user)"/>
    <w:basedOn w:val="user3"/>
    <w:uiPriority w:val="0"/>
    <w:qFormat/>
    <w:pPr>
      <w:suppressLineNumbers/>
      <w:jc w:val="center"/>
    </w:pPr>
    <w:rPr>
      <w:bCs/>
    </w:rPr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LibreOffice/25.8.6.2$Windows_X86_64 LibreOffice_project/b4b39682cd9868fa725bc664aff94278d315bd04</Application>
  <AppVersion>15.0000</AppVersion>
  <Pages>4</Pages>
  <Words>751</Words>
  <Characters>5253</Characters>
  <CharactersWithSpaces>6119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2025-05-07T09:17:02Z</dcterms:created>
  <dc:creator>欣喜</dc:creator>
  <dc:description/>
  <dc:language>ru-RU</dc:language>
  <cp:lastModifiedBy/>
  <dcterms:modified xsi:type="dcterms:W3CDTF">2026-06-03T15:22:48Z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398031EB4E244689856601F4AE969E91_12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eyJoZGlkIjoiMzEwNTM5NzYwMDRjMzkwZTVkZjY2ODkwMGIxNGU0OTUiLCJ1c2VySWQiOiIxMjE1Mjg5Njk1In0=</vt:lpwstr>
  </property>
</Properties>
</file>