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7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firstLine="567" w:left="-567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Технический бюллетень</w:t>
      </w:r>
    </w:p>
    <w:p>
      <w:pPr>
        <w:pStyle w:val="Normal"/>
        <w:ind w:firstLine="567" w:left="-567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Модель: </w:t>
      </w:r>
      <w:r>
        <w:rPr>
          <w:b/>
          <w:sz w:val="44"/>
          <w:szCs w:val="44"/>
          <w:lang w:val="en-US"/>
        </w:rPr>
        <w:t>M</w:t>
      </w:r>
      <w:r>
        <w:rPr>
          <w:b/>
          <w:sz w:val="44"/>
          <w:szCs w:val="44"/>
        </w:rPr>
        <w:t xml:space="preserve">CM 471 </w:t>
      </w:r>
      <w:r>
        <w:rPr>
          <w:b/>
          <w:sz w:val="44"/>
          <w:szCs w:val="44"/>
          <w:lang w:val="en-US"/>
        </w:rPr>
        <w:t>FT</w:t>
      </w:r>
    </w:p>
    <w:p>
      <w:pPr>
        <w:pStyle w:val="Normal"/>
        <w:ind w:firstLine="567" w:left="-567"/>
        <w:rPr>
          <w:b/>
        </w:rPr>
      </w:pPr>
      <w:r>
        <w:rPr>
          <w:b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-384175</wp:posOffset>
            </wp:positionH>
            <wp:positionV relativeFrom="paragraph">
              <wp:posOffset>56515</wp:posOffset>
            </wp:positionV>
            <wp:extent cx="4315460" cy="2417445"/>
            <wp:effectExtent l="0" t="0" r="0" b="0"/>
            <wp:wrapNone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2417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1" distT="0" distB="0" distL="0" distR="0" simplePos="0" locked="0" layoutInCell="1" allowOverlap="1" relativeHeight="4">
            <wp:simplePos x="0" y="0"/>
            <wp:positionH relativeFrom="column">
              <wp:posOffset>1443355</wp:posOffset>
            </wp:positionH>
            <wp:positionV relativeFrom="paragraph">
              <wp:posOffset>151130</wp:posOffset>
            </wp:positionV>
            <wp:extent cx="4626610" cy="2611120"/>
            <wp:effectExtent l="0" t="0" r="0" b="0"/>
            <wp:wrapNone/>
            <wp:docPr id="2" name="Рисунок 1" descr="\\arxiv\1_общие документы\005_ИНТЕРКОЛД\1.ИНТЕРКОЛД\5. Фото корпусов\Фото клиентам\Сплит-системы внутренний бок\СС4\IMG_0900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\\arxiv\1_общие документы\005_ИНТЕРКОЛД\1.ИНТЕРКОЛД\5. Фото корпусов\Фото клиентам\Сплит-системы внутренний бок\СС4\IMG_0900 — копия.jp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261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-173990</wp:posOffset>
            </wp:positionH>
            <wp:positionV relativeFrom="paragraph">
              <wp:posOffset>123825</wp:posOffset>
            </wp:positionV>
            <wp:extent cx="2368550" cy="2983230"/>
            <wp:effectExtent l="0" t="0" r="0" b="0"/>
            <wp:wrapNone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2983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center"/>
        <w:rPr>
          <w:sz w:val="36"/>
          <w:szCs w:val="36"/>
        </w:rPr>
      </w:pPr>
      <w:r>
        <w:rPr>
          <w:b/>
          <w:sz w:val="36"/>
          <w:szCs w:val="36"/>
        </w:rPr>
        <w:t>Технические характеристики</w:t>
      </w:r>
    </w:p>
    <w:tbl>
      <w:tblPr>
        <w:tblpPr w:vertAnchor="text" w:horzAnchor="text" w:leftFromText="180" w:rightFromText="180" w:tblpX="743" w:tblpY="228"/>
        <w:tblW w:w="7054" w:type="dxa"/>
        <w:jc w:val="left"/>
        <w:tblInd w:w="108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2985"/>
        <w:gridCol w:w="994"/>
        <w:gridCol w:w="3075"/>
      </w:tblGrid>
      <w:tr>
        <w:trPr>
          <w:trHeight w:val="285" w:hRule="atLeast"/>
        </w:trPr>
        <w:tc>
          <w:tcPr>
            <w:tcW w:w="2985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Характеристика</w:t>
            </w:r>
          </w:p>
        </w:tc>
        <w:tc>
          <w:tcPr>
            <w:tcW w:w="994" w:type="dxa"/>
            <w:tcBorders>
              <w:top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Разм.</w:t>
            </w:r>
          </w:p>
        </w:tc>
        <w:tc>
          <w:tcPr>
            <w:tcW w:w="3075" w:type="dxa"/>
            <w:tcBorders>
              <w:top w:val="single" w:sz="8" w:space="0" w:color="000000"/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Значение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Рабочая температура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ºС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 xml:space="preserve">от </w:t>
            </w:r>
            <w:r>
              <w:rPr>
                <w:rFonts w:eastAsia="Times New Roman" w:cs="Arial" w:ascii="Arial" w:hAnsi="Arial"/>
                <w:color w:val="000000"/>
                <w:lang w:val="en-US"/>
              </w:rPr>
              <w:t>+</w:t>
            </w:r>
            <w:r>
              <w:rPr>
                <w:rFonts w:eastAsia="Times New Roman" w:cs="Arial" w:ascii="Arial" w:hAnsi="Arial"/>
                <w:color w:val="000000"/>
              </w:rPr>
              <w:t>5 до -5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запуска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Прямой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Напряжение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V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3~380 50 Гц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 xml:space="preserve">Номинальное потребление </w:t>
            </w:r>
            <w:r>
              <w:rPr>
                <w:rFonts w:eastAsia="Times New Roman" w:cs="Arial" w:ascii="Arial" w:hAnsi="Arial"/>
                <w:color w:val="000000"/>
              </w:rPr>
              <w:t>общее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</w:rPr>
              <w:t>5,5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Рабочий максимальный ток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А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16,65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Хладагент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R404A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 оттайки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Электрическая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оттайки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3,2</w:t>
            </w:r>
          </w:p>
        </w:tc>
      </w:tr>
      <w:tr>
        <w:trPr>
          <w:trHeight w:val="57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Крашенная оцинкованная сталь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Вес брутто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кг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267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Габарит упаковки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1850х1200х775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Компрессор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Тип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Герметичный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Конденсатор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 </w:t>
            </w:r>
            <w:r>
              <w:rPr>
                <w:rFonts w:eastAsia="Times New Roman" w:cs="Arial" w:ascii="Arial" w:hAnsi="Arial"/>
              </w:rPr>
              <w:t>ПТТО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</w:t>
            </w:r>
            <w:r>
              <w:rPr>
                <w:rFonts w:eastAsia="Times New Roman" w:cs="Arial" w:ascii="Arial" w:hAnsi="Arial"/>
                <w:lang w:val="en-US"/>
              </w:rPr>
              <w:t>27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2</w:t>
            </w:r>
            <w:r>
              <w:rPr>
                <w:rFonts w:eastAsia="Times New Roman" w:cs="Arial" w:ascii="Arial" w:hAnsi="Arial"/>
              </w:rPr>
              <w:t>х</w:t>
            </w: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  <w:lang w:val="en-US"/>
              </w:rPr>
              <w:t>5340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b/>
                <w:bCs/>
                <w:color w:val="000000"/>
              </w:rPr>
            </w:pPr>
            <w:r>
              <w:rPr>
                <w:rFonts w:eastAsia="Times New Roman" w:cs="Arial" w:ascii="Arial" w:hAnsi="Arial"/>
                <w:b/>
                <w:bCs/>
                <w:color w:val="000000"/>
              </w:rPr>
              <w:t>Воздухоохладитель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Материал корпуса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Алюминий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Мощность вентилятора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кВт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lang w:val="en-US"/>
              </w:rPr>
            </w:pPr>
            <w:r>
              <w:rPr>
                <w:rFonts w:eastAsia="Times New Roman" w:cs="Arial" w:ascii="Arial" w:hAnsi="Arial"/>
              </w:rPr>
              <w:t>0,405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Диаметр крыльчатки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  <w:lang w:val="en-US"/>
              </w:rPr>
              <w:t>3</w:t>
            </w:r>
            <w:r>
              <w:rPr>
                <w:rFonts w:eastAsia="Times New Roman" w:cs="Arial" w:ascii="Arial" w:hAnsi="Arial"/>
              </w:rPr>
              <w:t>50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Количество вентиляторов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шт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3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Расход воздуха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м3/ч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</w:rPr>
            </w:pPr>
            <w:r>
              <w:rPr>
                <w:rFonts w:eastAsia="Times New Roman" w:cs="Arial" w:ascii="Arial" w:hAnsi="Arial"/>
              </w:rPr>
              <w:t>8010</w:t>
            </w:r>
          </w:p>
        </w:tc>
      </w:tr>
      <w:tr>
        <w:trPr>
          <w:trHeight w:val="285" w:hRule="atLeast"/>
        </w:trPr>
        <w:tc>
          <w:tcPr>
            <w:tcW w:w="2985" w:type="dxa"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Шаг ребер</w:t>
            </w:r>
          </w:p>
        </w:tc>
        <w:tc>
          <w:tcPr>
            <w:tcW w:w="994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мм</w:t>
            </w:r>
          </w:p>
        </w:tc>
        <w:tc>
          <w:tcPr>
            <w:tcW w:w="3075" w:type="dxa"/>
            <w:tcBorders>
              <w:bottom w:val="single" w:sz="4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  <w:lang w:val="en-US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5,5</w:t>
            </w:r>
          </w:p>
        </w:tc>
      </w:tr>
      <w:tr>
        <w:trPr>
          <w:trHeight w:val="300" w:hRule="atLeast"/>
        </w:trPr>
        <w:tc>
          <w:tcPr>
            <w:tcW w:w="2985" w:type="dxa"/>
            <w:tcBorders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Дальность струи</w:t>
            </w:r>
          </w:p>
        </w:tc>
        <w:tc>
          <w:tcPr>
            <w:tcW w:w="994" w:type="dxa"/>
            <w:tcBorders>
              <w:bottom w:val="single" w:sz="8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</w:rPr>
              <w:t>м</w:t>
            </w:r>
          </w:p>
        </w:tc>
        <w:tc>
          <w:tcPr>
            <w:tcW w:w="3075" w:type="dxa"/>
            <w:tcBorders>
              <w:bottom w:val="single" w:sz="8" w:space="0" w:color="000000"/>
              <w:right w:val="single" w:sz="8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jc w:val="center"/>
              <w:rPr>
                <w:rFonts w:ascii="Arial" w:hAnsi="Arial" w:eastAsia="Times New Roman" w:cs="Arial"/>
                <w:color w:val="000000"/>
              </w:rPr>
            </w:pPr>
            <w:r>
              <w:rPr>
                <w:rFonts w:eastAsia="Times New Roman" w:cs="Arial" w:ascii="Arial" w:hAnsi="Arial"/>
                <w:color w:val="000000"/>
                <w:lang w:val="en-US"/>
              </w:rPr>
              <w:t>10</w:t>
            </w:r>
            <w:r>
              <w:rPr>
                <w:rFonts w:eastAsia="Times New Roman" w:cs="Arial" w:ascii="Arial" w:hAnsi="Arial"/>
                <w:color w:val="000000"/>
              </w:rPr>
              <w:t>*</w:t>
            </w:r>
          </w:p>
        </w:tc>
      </w:tr>
    </w:tbl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* - дальность струи зависит от условий загрузки камеры, её параметров и расположения воздухоохладителя.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Стандартный состав агрегата: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1. Внешний блок с установленным компрессором, пластинчато-трубчатым конденсатором, осевым вентилятором обдува конденсатора.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2. Щит управления с контроллером и силовой частью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3. Воздухоохладитель с корпусом из алюминия с установленными ТЭНами и вентиляторами</w:t>
      </w:r>
      <w:r>
        <w:br w:type="page"/>
      </w:r>
    </w:p>
    <w:p>
      <w:pPr>
        <w:pStyle w:val="Normal"/>
        <w:spacing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Таблица подбора</w:t>
      </w:r>
    </w:p>
    <w:tbl>
      <w:tblPr>
        <w:tblW w:w="9720" w:type="dxa"/>
        <w:jc w:val="left"/>
        <w:tblInd w:w="-459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4a0"/>
      </w:tblPr>
      <w:tblGrid>
        <w:gridCol w:w="4273"/>
        <w:gridCol w:w="868"/>
        <w:gridCol w:w="2173"/>
        <w:gridCol w:w="989"/>
        <w:gridCol w:w="1417"/>
      </w:tblGrid>
      <w:tr>
        <w:trPr>
          <w:trHeight w:val="300" w:hRule="atLeast"/>
        </w:trPr>
        <w:tc>
          <w:tcPr>
            <w:tcW w:w="42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Температура в камере</w:t>
            </w:r>
          </w:p>
        </w:tc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Темп. внешняя</w:t>
            </w:r>
          </w:p>
        </w:tc>
        <w:tc>
          <w:tcPr>
            <w:tcW w:w="4579" w:type="dxa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b/>
                <w:bCs/>
              </w:rPr>
            </w:pPr>
            <w:r>
              <w:rPr>
                <w:rFonts w:eastAsia="Times New Roman" w:cs="Arial" w:ascii="Arial" w:hAnsi="Arial"/>
                <w:b/>
                <w:bCs/>
                <w:sz w:val="20"/>
                <w:szCs w:val="20"/>
              </w:rPr>
              <w:t>MCM 471</w:t>
            </w:r>
          </w:p>
        </w:tc>
      </w:tr>
      <w:tr>
        <w:trPr>
          <w:trHeight w:val="300" w:hRule="atLeast"/>
        </w:trPr>
        <w:tc>
          <w:tcPr>
            <w:tcW w:w="427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2173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Q Вт</w:t>
            </w:r>
          </w:p>
        </w:tc>
        <w:tc>
          <w:tcPr>
            <w:tcW w:w="2406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V м3</w:t>
            </w:r>
          </w:p>
        </w:tc>
      </w:tr>
      <w:tr>
        <w:trPr>
          <w:trHeight w:val="300" w:hRule="atLeast"/>
        </w:trPr>
        <w:tc>
          <w:tcPr>
            <w:tcW w:w="427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2173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100 мм</w:t>
            </w:r>
          </w:p>
        </w:tc>
        <w:tc>
          <w:tcPr>
            <w:tcW w:w="141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80 мм</w:t>
            </w:r>
          </w:p>
        </w:tc>
      </w:tr>
      <w:tr>
        <w:trPr>
          <w:trHeight w:val="285" w:hRule="atLeast"/>
        </w:trPr>
        <w:tc>
          <w:tcPr>
            <w:tcW w:w="4273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+5°C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9840</w:t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184</w:t>
            </w:r>
          </w:p>
        </w:tc>
        <w:tc>
          <w:tcPr>
            <w:tcW w:w="141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167</w:t>
            </w:r>
          </w:p>
        </w:tc>
      </w:tr>
      <w:tr>
        <w:trPr>
          <w:trHeight w:val="285" w:hRule="atLeast"/>
        </w:trPr>
        <w:tc>
          <w:tcPr>
            <w:tcW w:w="4273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8709</w:t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161</w:t>
            </w:r>
          </w:p>
        </w:tc>
        <w:tc>
          <w:tcPr>
            <w:tcW w:w="141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147</w:t>
            </w:r>
          </w:p>
        </w:tc>
      </w:tr>
      <w:tr>
        <w:trPr>
          <w:trHeight w:val="285" w:hRule="atLeast"/>
        </w:trPr>
        <w:tc>
          <w:tcPr>
            <w:tcW w:w="4273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6961</w:t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148</w:t>
            </w:r>
          </w:p>
        </w:tc>
        <w:tc>
          <w:tcPr>
            <w:tcW w:w="141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135</w:t>
            </w:r>
          </w:p>
        </w:tc>
      </w:tr>
      <w:tr>
        <w:trPr>
          <w:trHeight w:val="285" w:hRule="atLeast"/>
        </w:trPr>
        <w:tc>
          <w:tcPr>
            <w:tcW w:w="4273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0°C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8055</w:t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157</w:t>
            </w:r>
          </w:p>
        </w:tc>
        <w:tc>
          <w:tcPr>
            <w:tcW w:w="141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143</w:t>
            </w:r>
          </w:p>
        </w:tc>
      </w:tr>
      <w:tr>
        <w:trPr>
          <w:trHeight w:val="285" w:hRule="atLeast"/>
        </w:trPr>
        <w:tc>
          <w:tcPr>
            <w:tcW w:w="4273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7081</w:t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137</w:t>
            </w:r>
          </w:p>
        </w:tc>
        <w:tc>
          <w:tcPr>
            <w:tcW w:w="141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125</w:t>
            </w:r>
          </w:p>
        </w:tc>
      </w:tr>
      <w:tr>
        <w:trPr>
          <w:trHeight w:val="300" w:hRule="atLeast"/>
        </w:trPr>
        <w:tc>
          <w:tcPr>
            <w:tcW w:w="4273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5567</w:t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126</w:t>
            </w:r>
          </w:p>
        </w:tc>
        <w:tc>
          <w:tcPr>
            <w:tcW w:w="141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115</w:t>
            </w:r>
          </w:p>
        </w:tc>
      </w:tr>
      <w:tr>
        <w:trPr>
          <w:trHeight w:val="285" w:hRule="atLeast"/>
        </w:trPr>
        <w:tc>
          <w:tcPr>
            <w:tcW w:w="4273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 xml:space="preserve"> </w:t>
            </w:r>
            <w:r>
              <w:rPr>
                <w:rFonts w:eastAsia="Times New Roman" w:cs="Arial" w:ascii="Arial" w:hAnsi="Arial"/>
                <w:sz w:val="20"/>
                <w:szCs w:val="20"/>
              </w:rPr>
              <w:t>-5°C</w:t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25</w:t>
            </w:r>
          </w:p>
        </w:tc>
        <w:tc>
          <w:tcPr>
            <w:tcW w:w="21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6463</w:t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130</w:t>
            </w:r>
          </w:p>
        </w:tc>
        <w:tc>
          <w:tcPr>
            <w:tcW w:w="141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118</w:t>
            </w:r>
          </w:p>
        </w:tc>
      </w:tr>
      <w:tr>
        <w:trPr>
          <w:trHeight w:val="285" w:hRule="atLeast"/>
        </w:trPr>
        <w:tc>
          <w:tcPr>
            <w:tcW w:w="4273" w:type="dxa"/>
            <w:vMerge w:val="continue"/>
            <w:tcBorders>
              <w:left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32</w:t>
            </w:r>
          </w:p>
        </w:tc>
        <w:tc>
          <w:tcPr>
            <w:tcW w:w="21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5621</w:t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112</w:t>
            </w:r>
          </w:p>
        </w:tc>
        <w:tc>
          <w:tcPr>
            <w:tcW w:w="141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102</w:t>
            </w:r>
          </w:p>
        </w:tc>
      </w:tr>
      <w:tr>
        <w:trPr>
          <w:trHeight w:val="285" w:hRule="atLeast"/>
        </w:trPr>
        <w:tc>
          <w:tcPr>
            <w:tcW w:w="4273" w:type="dxa"/>
            <w:vMerge w:val="continue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</w:r>
          </w:p>
        </w:tc>
        <w:tc>
          <w:tcPr>
            <w:tcW w:w="868" w:type="dxa"/>
            <w:tcBorders>
              <w:bottom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40</w:t>
            </w:r>
          </w:p>
        </w:tc>
        <w:tc>
          <w:tcPr>
            <w:tcW w:w="21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4302</w:t>
            </w:r>
          </w:p>
        </w:tc>
        <w:tc>
          <w:tcPr>
            <w:tcW w:w="989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103</w:t>
            </w:r>
          </w:p>
        </w:tc>
        <w:tc>
          <w:tcPr>
            <w:tcW w:w="1417" w:type="dxa"/>
            <w:tcBorders>
              <w:bottom w:val="single" w:sz="4" w:space="0" w:color="000000"/>
              <w:right w:val="single" w:sz="4" w:space="0" w:color="000000"/>
            </w:tcBorders>
            <w:shd w:color="auto" w:fill="auto" w:val="clear"/>
            <w:vAlign w:val="center"/>
          </w:tcPr>
          <w:p>
            <w:pPr>
              <w:pStyle w:val="Normal"/>
              <w:widowControl w:val="false"/>
              <w:spacing w:lineRule="auto" w:line="240" w:before="0" w:after="0"/>
              <w:ind w:firstLine="567" w:left="-567"/>
              <w:jc w:val="center"/>
              <w:rPr>
                <w:rFonts w:ascii="Arial" w:hAnsi="Arial" w:eastAsia="Times New Roman" w:cs="Arial"/>
                <w:sz w:val="20"/>
                <w:szCs w:val="20"/>
              </w:rPr>
            </w:pPr>
            <w:r>
              <w:rPr>
                <w:rFonts w:eastAsia="Times New Roman" w:cs="Arial" w:ascii="Arial" w:hAnsi="Arial"/>
                <w:sz w:val="20"/>
                <w:szCs w:val="20"/>
              </w:rPr>
              <w:t>94</w:t>
            </w:r>
          </w:p>
        </w:tc>
      </w:tr>
    </w:tbl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Холодильные машины на объем холодильных камер подобраны при обязательном соблюдении следующих условий эксплуатации: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материал теплоизоляции - пенополиуретан, не менее 80 мм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относительная влажность воздуха не более 85%;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разница температуры загружаемого продукта и поддерживаемой температуры в камере не более 5ºС при условии, что продукт не будет проходить точку замерзания;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коэффициент рабочего времени не более 0.75, при своевременной очистке теплообменников и ежемесячных профилактических работ, проводимых сервисным центром;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плотность загрузки не более 250 кг/м³;</w:t>
      </w:r>
    </w:p>
    <w:p>
      <w:pPr>
        <w:pStyle w:val="Normal"/>
        <w:ind w:firstLine="567" w:left="-567"/>
        <w:jc w:val="both"/>
        <w:rPr>
          <w:sz w:val="24"/>
          <w:szCs w:val="24"/>
        </w:rPr>
      </w:pPr>
      <w:r>
        <w:rPr>
          <w:sz w:val="24"/>
          <w:szCs w:val="24"/>
        </w:rPr>
        <w:t>- суточный оборот камеры не более 10%.</w:t>
      </w:r>
      <w:r>
        <w:br w:type="page"/>
      </w:r>
    </w:p>
    <w:p>
      <w:pPr>
        <w:pStyle w:val="Normal"/>
        <w:spacing w:before="0" w:after="200"/>
        <w:ind w:firstLine="567" w:left="-567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Габаритные размеры</w:t>
      </w:r>
    </w:p>
    <w:p>
      <w:pPr>
        <w:pStyle w:val="Normal"/>
        <w:ind w:firstLine="567" w:left="-567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-324485</wp:posOffset>
            </wp:positionH>
            <wp:positionV relativeFrom="paragraph">
              <wp:posOffset>38735</wp:posOffset>
            </wp:positionV>
            <wp:extent cx="6134735" cy="2085975"/>
            <wp:effectExtent l="0" t="0" r="0" b="0"/>
            <wp:wrapNone/>
            <wp:docPr id="4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rPr/>
      </w:pPr>
      <w:r>
        <w:rPr/>
      </w:r>
    </w:p>
    <w:p>
      <w:pPr>
        <w:pStyle w:val="Normal"/>
        <w:ind w:firstLine="567" w:left="-567"/>
        <w:jc w:val="center"/>
        <w:rPr/>
      </w:pPr>
      <w:r>
        <w:rPr/>
      </w:r>
    </w:p>
    <w:p>
      <w:pPr>
        <w:pStyle w:val="Normal"/>
        <w:ind w:firstLine="567" w:left="-567"/>
        <w:jc w:val="center"/>
        <w:rPr/>
      </w:pPr>
      <w:r>
        <w:rPr/>
      </w:r>
    </w:p>
    <w:p>
      <w:pPr>
        <w:pStyle w:val="Normal"/>
        <w:ind w:firstLine="567" w:left="-567"/>
        <w:jc w:val="center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914400</wp:posOffset>
            </wp:positionH>
            <wp:positionV relativeFrom="paragraph">
              <wp:posOffset>8241030</wp:posOffset>
            </wp:positionV>
            <wp:extent cx="5924550" cy="1981200"/>
            <wp:effectExtent l="0" t="0" r="0" b="0"/>
            <wp:wrapNone/>
            <wp:docPr id="5" name="Рисунок 11" descr="ВО 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1" descr="ВО 335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914400</wp:posOffset>
            </wp:positionH>
            <wp:positionV relativeFrom="paragraph">
              <wp:posOffset>8241030</wp:posOffset>
            </wp:positionV>
            <wp:extent cx="5924550" cy="1981200"/>
            <wp:effectExtent l="0" t="0" r="0" b="0"/>
            <wp:wrapNone/>
            <wp:docPr id="6" name="Рисунок 12" descr="ВО 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2" descr="ВО 335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781050</wp:posOffset>
            </wp:positionH>
            <wp:positionV relativeFrom="paragraph">
              <wp:posOffset>8183880</wp:posOffset>
            </wp:positionV>
            <wp:extent cx="5924550" cy="1981200"/>
            <wp:effectExtent l="0" t="0" r="0" b="0"/>
            <wp:wrapNone/>
            <wp:docPr id="7" name="Рисунок 13" descr="ВО 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13" descr="ВО 335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781050</wp:posOffset>
            </wp:positionH>
            <wp:positionV relativeFrom="paragraph">
              <wp:posOffset>8183880</wp:posOffset>
            </wp:positionV>
            <wp:extent cx="5924550" cy="1981200"/>
            <wp:effectExtent l="0" t="0" r="0" b="0"/>
            <wp:wrapNone/>
            <wp:docPr id="8" name="Рисунок 14" descr="ВО 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14" descr="ВО 335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781050</wp:posOffset>
            </wp:positionH>
            <wp:positionV relativeFrom="paragraph">
              <wp:posOffset>8183880</wp:posOffset>
            </wp:positionV>
            <wp:extent cx="5924550" cy="1981200"/>
            <wp:effectExtent l="0" t="0" r="0" b="0"/>
            <wp:wrapNone/>
            <wp:docPr id="9" name="Рисунок 15" descr="ВО 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5" descr="ВО 335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781050</wp:posOffset>
            </wp:positionH>
            <wp:positionV relativeFrom="paragraph">
              <wp:posOffset>8183880</wp:posOffset>
            </wp:positionV>
            <wp:extent cx="5924550" cy="1981200"/>
            <wp:effectExtent l="0" t="0" r="0" b="0"/>
            <wp:wrapNone/>
            <wp:docPr id="10" name="Рисунок 16" descr="ВО 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6" descr="ВО 335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posOffset>-345440</wp:posOffset>
            </wp:positionH>
            <wp:positionV relativeFrom="paragraph">
              <wp:posOffset>248920</wp:posOffset>
            </wp:positionV>
            <wp:extent cx="5924550" cy="1983740"/>
            <wp:effectExtent l="0" t="0" r="0" b="0"/>
            <wp:wrapNone/>
            <wp:docPr id="11" name="Рисунок 17" descr="ВО 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7" descr="ВО 335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98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tabs>
          <w:tab w:val="clear" w:pos="708"/>
          <w:tab w:val="left" w:pos="825" w:leader="none"/>
        </w:tabs>
        <w:spacing w:before="0" w:after="200"/>
        <w:rPr/>
      </w:pPr>
      <w:r>
        <w:drawing>
          <wp:anchor behindDoc="1" distT="0" distB="0" distL="0" distR="0" simplePos="0" locked="0" layoutInCell="1" allowOverlap="1" relativeHeight="2">
            <wp:simplePos x="0" y="0"/>
            <wp:positionH relativeFrom="column">
              <wp:posOffset>-470535</wp:posOffset>
            </wp:positionH>
            <wp:positionV relativeFrom="paragraph">
              <wp:posOffset>319405</wp:posOffset>
            </wp:positionV>
            <wp:extent cx="6401435" cy="4531360"/>
            <wp:effectExtent l="0" t="0" r="0" b="0"/>
            <wp:wrapNone/>
            <wp:docPr id="12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453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tab/>
      </w:r>
      <w:r>
        <w:rPr>
          <w:b/>
          <w:bCs/>
          <w:sz w:val="24"/>
          <w:szCs w:val="24"/>
        </w:rPr>
        <w:t>Опции</w:t>
      </w:r>
    </w:p>
    <w:p>
      <w:pPr>
        <w:pStyle w:val="Normal"/>
        <w:tabs>
          <w:tab w:val="clear" w:pos="708"/>
          <w:tab w:val="left" w:pos="825" w:leader="none"/>
        </w:tabs>
        <w:rPr/>
      </w:pPr>
      <w:r>
        <w:rPr/>
      </w:r>
    </w:p>
    <w:p>
      <w:pPr>
        <w:pStyle w:val="Normal"/>
        <w:tabs>
          <w:tab w:val="clear" w:pos="708"/>
          <w:tab w:val="left" w:pos="825" w:leader="none"/>
        </w:tabs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ind w:firstLine="708"/>
        <w:rPr/>
      </w:pPr>
      <w:r>
        <w:drawing>
          <wp:anchor behindDoc="1" distT="0" distB="0" distL="0" distR="0" simplePos="0" locked="0" layoutInCell="1" allowOverlap="1" relativeHeight="3">
            <wp:simplePos x="0" y="0"/>
            <wp:positionH relativeFrom="column">
              <wp:posOffset>-357505</wp:posOffset>
            </wp:positionH>
            <wp:positionV relativeFrom="paragraph">
              <wp:posOffset>278765</wp:posOffset>
            </wp:positionV>
            <wp:extent cx="5934710" cy="4191635"/>
            <wp:effectExtent l="0" t="0" r="0" b="0"/>
            <wp:wrapNone/>
            <wp:docPr id="13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91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/>
        <w:t>Преимущества</w:t>
      </w:r>
    </w:p>
    <w:p>
      <w:pPr>
        <w:pStyle w:val="Normal"/>
        <w:spacing w:before="0" w:after="200"/>
        <w:ind w:firstLine="708"/>
        <w:rPr/>
      </w:pPr>
      <w:r>
        <w:rPr/>
      </w:r>
    </w:p>
    <w:sectPr>
      <w:type w:val="nextPage"/>
      <w:pgSz w:w="11906" w:h="16838"/>
      <w:pgMar w:left="1700" w:right="849" w:gutter="0" w:header="0" w:top="1132" w:footer="0" w:bottom="1132"/>
      <w:pgBorders w:display="allPages" w:offsetFrom="page">
        <w:top w:val="single" w:sz="4" w:space="24" w:color="000000"/>
        <w:left w:val="single" w:sz="4" w:space="24" w:color="000000"/>
        <w:bottom w:val="single" w:sz="4" w:space="24" w:color="000000"/>
        <w:right w:val="single" w:sz="4" w:space="24" w:color="000000"/>
      </w:pgBorders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hyphenationZone w:val="360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" w:asciiTheme="minorHAnsi" w:cstheme="minorBidi" w:eastAsiaTheme="minorEastAsia" w:hAnsiTheme="minorHAnsi"/>
        <w:sz w:val="22"/>
        <w:szCs w:val="22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943a40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" w:cs="" w:asciiTheme="minorHAnsi" w:cstheme="minorBidi" w:eastAsiaTheme="minorEastAsia" w:hAnsiTheme="minorHAnsi"/>
      <w:color w:val="auto"/>
      <w:kern w:val="0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uiPriority w:val="99"/>
    <w:semiHidden/>
    <w:qFormat/>
    <w:rsid w:val="005d6240"/>
    <w:rPr>
      <w:rFonts w:ascii="Tahoma" w:hAnsi="Tahoma" w:cs="Tahoma"/>
      <w:sz w:val="16"/>
      <w:szCs w:val="16"/>
    </w:rPr>
  </w:style>
  <w:style w:type="character" w:styleId="Style15" w:customStyle="1">
    <w:name w:val="Верхний колонтитул Знак"/>
    <w:basedOn w:val="DefaultParagraphFont"/>
    <w:uiPriority w:val="99"/>
    <w:semiHidden/>
    <w:qFormat/>
    <w:rsid w:val="005d6240"/>
    <w:rPr/>
  </w:style>
  <w:style w:type="character" w:styleId="Style16" w:customStyle="1">
    <w:name w:val="Нижний колонтитул Знак"/>
    <w:basedOn w:val="DefaultParagraphFont"/>
    <w:uiPriority w:val="99"/>
    <w:semiHidden/>
    <w:qFormat/>
    <w:rsid w:val="005d6240"/>
    <w:rPr/>
  </w:style>
  <w:style w:type="paragraph" w:styleId="Style17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  <w:lang w:val="zxx" w:eastAsia="zxx" w:bidi="zxx"/>
    </w:rPr>
  </w:style>
  <w:style w:type="paragraph" w:styleId="BalloonText">
    <w:name w:val="Balloon Text"/>
    <w:basedOn w:val="Normal"/>
    <w:uiPriority w:val="99"/>
    <w:semiHidden/>
    <w:unhideWhenUsed/>
    <w:qFormat/>
    <w:rsid w:val="005d624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19">
    <w:name w:val="Колонтитул"/>
    <w:basedOn w:val="Normal"/>
    <w:qFormat/>
    <w:pPr/>
    <w:rPr/>
  </w:style>
  <w:style w:type="paragraph" w:styleId="HeaderandFooter">
    <w:name w:val="Header and Footer"/>
    <w:basedOn w:val="Normal"/>
    <w:qFormat/>
    <w:pPr/>
    <w:rPr/>
  </w:style>
  <w:style w:type="paragraph" w:styleId="Header">
    <w:name w:val="head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Footer">
    <w:name w:val="footer"/>
    <w:basedOn w:val="Normal"/>
    <w:uiPriority w:val="99"/>
    <w:semiHidden/>
    <w:unhideWhenUsed/>
    <w:rsid w:val="005d6240"/>
    <w:pPr>
      <w:tabs>
        <w:tab w:val="clear" w:pos="708"/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0">
    <w:name w:val="Содержимое врезки"/>
    <w:basedOn w:val="Normal"/>
    <w:qFormat/>
    <w:pPr/>
    <w:rPr/>
  </w:style>
  <w:style w:type="paragraph" w:styleId="Style21">
    <w:name w:val="Содержимое таблицы"/>
    <w:basedOn w:val="Normal"/>
    <w:qFormat/>
    <w:pPr>
      <w:widowControl w:val="false"/>
      <w:suppressLineNumbers/>
    </w:pPr>
    <w:rPr/>
  </w:style>
  <w:style w:type="paragraph" w:styleId="Style22">
    <w:name w:val="Заголовок таблицы"/>
    <w:basedOn w:val="Style21"/>
    <w:qFormat/>
    <w:pPr>
      <w:suppressLineNumbers/>
      <w:jc w:val="center"/>
    </w:pPr>
    <w:rPr>
      <w:b/>
      <w:bCs/>
    </w:rPr>
  </w:style>
  <w:style w:type="numbering" w:styleId="Style23" w:default="1">
    <w:name w:val="Без списка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5.jpeg"/><Relationship Id="rId8" Type="http://schemas.openxmlformats.org/officeDocument/2006/relationships/image" Target="media/image5.jpeg"/><Relationship Id="rId9" Type="http://schemas.openxmlformats.org/officeDocument/2006/relationships/image" Target="media/image5.jpeg"/><Relationship Id="rId10" Type="http://schemas.openxmlformats.org/officeDocument/2006/relationships/image" Target="media/image5.jpeg"/><Relationship Id="rId11" Type="http://schemas.openxmlformats.org/officeDocument/2006/relationships/image" Target="media/image5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fontTable" Target="fontTable.xml"/><Relationship Id="rId16" Type="http://schemas.openxmlformats.org/officeDocument/2006/relationships/settings" Target="settings.xml"/><Relationship Id="rId17" Type="http://schemas.openxmlformats.org/officeDocument/2006/relationships/theme" Target="theme/theme1.xml"/><Relationship Id="rId18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972ADF-6D70-4C34-BAEF-A48EF9E9CC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503</TotalTime>
  <Application>LibreOffice/24.8.0.3$Windows_X86_64 LibreOffice_project/0bdf1299c94fe897b119f97f3c613e9dca6be583</Application>
  <AppVersion>15.0000</AppVersion>
  <Pages>5</Pages>
  <Words>295</Words>
  <Characters>1721</Characters>
  <CharactersWithSpaces>1888</CharactersWithSpaces>
  <Paragraphs>131</Paragraph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2019-12-03T05:33:00Z</dcterms:created>
  <dc:creator>hasanov.r</dc:creator>
  <dc:description/>
  <dc:language>ru-RU</dc:language>
  <cp:lastModifiedBy/>
  <cp:lastPrinted>2019-12-03T05:58:00Z</cp:lastPrinted>
  <dcterms:modified xsi:type="dcterms:W3CDTF">2024-10-31T13:24:55Z</dcterms:modified>
  <cp:revision>49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